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E18FF8" w14:textId="74AC43FD" w:rsidR="002531FE" w:rsidRPr="00C331AF" w:rsidRDefault="002C3E6A" w:rsidP="002531FE">
      <w:pPr>
        <w:pStyle w:val="Heading4"/>
        <w:spacing w:after="240" w:line="276" w:lineRule="auto"/>
        <w:jc w:val="right"/>
        <w:rPr>
          <w:color w:val="000000" w:themeColor="text1"/>
        </w:rPr>
      </w:pPr>
      <w:r>
        <w:rPr>
          <w:color w:val="000000" w:themeColor="text1"/>
        </w:rPr>
        <w:t xml:space="preserve">Name </w:t>
      </w:r>
      <w:r w:rsidR="002531FE">
        <w:rPr>
          <w:color w:val="000000" w:themeColor="text1"/>
        </w:rPr>
        <w:br/>
      </w:r>
      <w:r>
        <w:rPr>
          <w:b w:val="0"/>
          <w:sz w:val="22"/>
        </w:rPr>
        <w:t>Date</w:t>
      </w:r>
    </w:p>
    <w:p w14:paraId="5C5CBF69" w14:textId="7F42A672" w:rsidR="002531FE" w:rsidRPr="0056151F" w:rsidRDefault="002531FE" w:rsidP="002531FE">
      <w:pPr>
        <w:pStyle w:val="Heading6"/>
        <w:spacing w:after="240" w:line="276" w:lineRule="auto"/>
        <w:rPr>
          <w:bCs w:val="0"/>
          <w:color w:val="000000" w:themeColor="text1"/>
          <w:sz w:val="28"/>
          <w:szCs w:val="40"/>
          <w:lang w:eastAsia="en-GB"/>
        </w:rPr>
      </w:pPr>
      <w:r w:rsidRPr="0056151F">
        <w:rPr>
          <w:bCs w:val="0"/>
          <w:color w:val="000000" w:themeColor="text1"/>
          <w:sz w:val="28"/>
          <w:szCs w:val="40"/>
          <w:lang w:eastAsia="en-GB"/>
        </w:rPr>
        <w:t xml:space="preserve">The effectiveness of the </w:t>
      </w:r>
      <w:r w:rsidRPr="0056151F">
        <w:rPr>
          <w:bCs w:val="0"/>
          <w:i/>
          <w:color w:val="000000" w:themeColor="text1"/>
          <w:sz w:val="28"/>
          <w:szCs w:val="40"/>
          <w:lang w:eastAsia="en-GB"/>
        </w:rPr>
        <w:t xml:space="preserve">Mind-Full </w:t>
      </w:r>
      <w:r w:rsidRPr="0056151F">
        <w:rPr>
          <w:bCs w:val="0"/>
          <w:color w:val="000000" w:themeColor="text1"/>
          <w:sz w:val="28"/>
          <w:szCs w:val="40"/>
          <w:lang w:eastAsia="en-GB"/>
        </w:rPr>
        <w:t>neurofeedback system for cueing sustained attention</w:t>
      </w:r>
    </w:p>
    <w:p w14:paraId="6D280053" w14:textId="77777777" w:rsidR="002531FE" w:rsidRPr="0056151F" w:rsidRDefault="002531FE" w:rsidP="002531FE">
      <w:pPr>
        <w:pStyle w:val="Heading1"/>
        <w:numPr>
          <w:ilvl w:val="0"/>
          <w:numId w:val="0"/>
        </w:numPr>
        <w:spacing w:before="240" w:after="240" w:line="276" w:lineRule="auto"/>
      </w:pPr>
      <w:r w:rsidRPr="0056151F">
        <w:t>Abstract</w:t>
      </w:r>
    </w:p>
    <w:p w14:paraId="32A1608C" w14:textId="1DF90AC0" w:rsidR="002531FE" w:rsidRPr="0056151F" w:rsidRDefault="002531FE" w:rsidP="002531FE">
      <w:pPr>
        <w:spacing w:after="240" w:line="276" w:lineRule="auto"/>
        <w:jc w:val="both"/>
      </w:pPr>
      <w:r>
        <w:t>Attentional issues are among the leading mental health challenges in North America today. Options to improve attentional abilities include pharmacological remedies as well as self-regulation (e.g. mediation, inward focus). However, the acquisition of self-regulation skills is not always easy. Neurofeedback-based systems have been shown to facilitate the learning of such techniques among children and adults, and technological advances like personal electroencephalogram (EEG) devices are making this type of treatment an increasingly affordable and viable option. C</w:t>
      </w:r>
      <w:r w:rsidRPr="0056151F">
        <w:t xml:space="preserve">urrent research has focused on the benefits of using </w:t>
      </w:r>
      <w:r>
        <w:t>neurofeedback-based</w:t>
      </w:r>
      <w:r w:rsidRPr="0056151F">
        <w:t xml:space="preserve"> systems o</w:t>
      </w:r>
      <w:r>
        <w:t>ver an extended period of time. However, t</w:t>
      </w:r>
      <w:r w:rsidRPr="0056151F">
        <w:t xml:space="preserve">here remain </w:t>
      </w:r>
      <w:r>
        <w:t xml:space="preserve">at least two </w:t>
      </w:r>
      <w:r w:rsidRPr="0056151F">
        <w:t>gaps in the literature</w:t>
      </w:r>
      <w:r>
        <w:t xml:space="preserve">. First, it is unclear whether neurofeedback-based training also </w:t>
      </w:r>
      <w:r w:rsidRPr="0056151F">
        <w:t>ha</w:t>
      </w:r>
      <w:r>
        <w:t>s</w:t>
      </w:r>
      <w:r w:rsidRPr="0056151F">
        <w:t xml:space="preserve"> a</w:t>
      </w:r>
      <w:r>
        <w:t xml:space="preserve">n </w:t>
      </w:r>
      <w:r w:rsidRPr="00647C59">
        <w:rPr>
          <w:i/>
        </w:rPr>
        <w:t>immediate</w:t>
      </w:r>
      <w:r>
        <w:t xml:space="preserve"> effect on attention. Second, researchers are unsure how many sessions are necessary for learning to take place.</w:t>
      </w:r>
      <w:r w:rsidRPr="0056151F">
        <w:t xml:space="preserve"> In this experiment, </w:t>
      </w:r>
      <w:r>
        <w:t>I help fill these gaps by</w:t>
      </w:r>
      <w:r w:rsidRPr="0056151F">
        <w:t xml:space="preserve"> explor</w:t>
      </w:r>
      <w:r>
        <w:t>ing</w:t>
      </w:r>
      <w:r w:rsidRPr="0056151F">
        <w:t xml:space="preserve"> the sho</w:t>
      </w:r>
      <w:r>
        <w:t>rt-term impact of a single neurofeedback-based</w:t>
      </w:r>
      <w:r w:rsidRPr="0056151F">
        <w:t xml:space="preserve"> </w:t>
      </w:r>
      <w:r>
        <w:t>session on sustained attention</w:t>
      </w:r>
      <w:r w:rsidRPr="0056151F">
        <w:t xml:space="preserve"> using a between-subjects experiment</w:t>
      </w:r>
      <w:r>
        <w:t xml:space="preserve"> with 22 adults. P</w:t>
      </w:r>
      <w:r w:rsidRPr="0056151F">
        <w:t>articipants were</w:t>
      </w:r>
      <w:r w:rsidR="00803DEE">
        <w:t>3</w:t>
      </w:r>
      <w:r w:rsidRPr="0056151F">
        <w:t xml:space="preserve"> exposed either to a functional </w:t>
      </w:r>
      <w:r>
        <w:t>neurofeedback-based</w:t>
      </w:r>
      <w:r w:rsidRPr="0056151F">
        <w:t xml:space="preserve"> game</w:t>
      </w:r>
      <w:r>
        <w:t xml:space="preserve"> (“</w:t>
      </w:r>
      <w:r w:rsidRPr="009B6B16">
        <w:rPr>
          <w:i/>
        </w:rPr>
        <w:t>Mind-Full</w:t>
      </w:r>
      <w:r>
        <w:t>”)</w:t>
      </w:r>
      <w:r w:rsidRPr="0056151F">
        <w:t xml:space="preserve"> or shown a </w:t>
      </w:r>
      <w:r>
        <w:t>sham treatment of a prerecorded video of the game. I</w:t>
      </w:r>
      <w:r w:rsidRPr="0056151F">
        <w:t xml:space="preserve"> hypothesized that participants using the functioning neurofeedback</w:t>
      </w:r>
      <w:r>
        <w:t>-</w:t>
      </w:r>
      <w:r w:rsidRPr="0056151F">
        <w:t>based system would perform better on a test of sustained attention</w:t>
      </w:r>
      <w:r>
        <w:t xml:space="preserve"> (“SART”)</w:t>
      </w:r>
      <w:r w:rsidRPr="0056151F">
        <w:t xml:space="preserve"> than those who</w:t>
      </w:r>
      <w:r>
        <w:t xml:space="preserve"> simply</w:t>
      </w:r>
      <w:r w:rsidRPr="0056151F">
        <w:t xml:space="preserve"> watched the video</w:t>
      </w:r>
      <w:r>
        <w:t>. Further, I anticipated that those using the game would have higher EEG attention levels as measured by the headset</w:t>
      </w:r>
      <w:r w:rsidR="002C3E6A">
        <w:t xml:space="preserve"> and would self-report higher attention levels</w:t>
      </w:r>
      <w:r>
        <w:t xml:space="preserve">. Results indicate </w:t>
      </w:r>
      <w:r w:rsidR="002C3E6A">
        <w:t xml:space="preserve">… </w:t>
      </w:r>
    </w:p>
    <w:p w14:paraId="7401A004" w14:textId="77777777" w:rsidR="002531FE" w:rsidRPr="0056151F" w:rsidRDefault="002531FE" w:rsidP="002531FE">
      <w:pPr>
        <w:spacing w:after="240" w:line="276" w:lineRule="auto"/>
        <w:jc w:val="both"/>
        <w:rPr>
          <w:b/>
        </w:rPr>
      </w:pPr>
      <w:r w:rsidRPr="0056151F">
        <w:rPr>
          <w:b/>
        </w:rPr>
        <w:t xml:space="preserve">Keywords: </w:t>
      </w:r>
      <w:r w:rsidRPr="0056151F">
        <w:rPr>
          <w:i/>
        </w:rPr>
        <w:t>neurofeedback, attention, self-regulation</w:t>
      </w:r>
      <w:r>
        <w:rPr>
          <w:i/>
        </w:rPr>
        <w:t>, mindful, sustained attention</w:t>
      </w:r>
    </w:p>
    <w:p w14:paraId="7D64AC64" w14:textId="77777777" w:rsidR="002531FE" w:rsidRDefault="002531FE" w:rsidP="002531FE">
      <w:pPr>
        <w:pStyle w:val="Heading1"/>
        <w:tabs>
          <w:tab w:val="num" w:pos="284"/>
        </w:tabs>
        <w:spacing w:before="240" w:after="240" w:line="276" w:lineRule="auto"/>
        <w:ind w:left="0" w:firstLine="0"/>
      </w:pPr>
      <w:r w:rsidRPr="0056151F">
        <w:t xml:space="preserve">Introduction </w:t>
      </w:r>
    </w:p>
    <w:p w14:paraId="1A366ABF" w14:textId="10FBE867" w:rsidR="002531FE" w:rsidRDefault="002531FE" w:rsidP="002531FE">
      <w:pPr>
        <w:spacing w:after="240" w:line="276" w:lineRule="auto"/>
        <w:jc w:val="both"/>
      </w:pPr>
      <w:r w:rsidRPr="0056151F">
        <w:t xml:space="preserve">Attentional </w:t>
      </w:r>
      <w:r>
        <w:t>issues</w:t>
      </w:r>
      <w:r w:rsidRPr="0056151F">
        <w:t xml:space="preserve"> are among the </w:t>
      </w:r>
      <w:r>
        <w:t>leading</w:t>
      </w:r>
      <w:r w:rsidRPr="0056151F">
        <w:t xml:space="preserve"> mental health </w:t>
      </w:r>
      <w:r>
        <w:t>challenges</w:t>
      </w:r>
      <w:r w:rsidRPr="0056151F">
        <w:t xml:space="preserve"> in North America</w:t>
      </w:r>
      <w:r>
        <w:t xml:space="preserve"> </w:t>
      </w:r>
      <w:r w:rsidRPr="0056151F">
        <w:t>today</w:t>
      </w:r>
      <w:r>
        <w:t xml:space="preserve"> </w:t>
      </w:r>
      <w:r w:rsidR="00C1070F" w:rsidRPr="00803DEE">
        <w:fldChar w:fldCharType="begin"/>
      </w:r>
      <w:r w:rsidR="003F6C70">
        <w:instrText xml:space="preserve"> ADDIN ZOTERO_ITEM {"citationID":"s9mu89u08","properties":{"formattedCitation":"(Kooij, 2013)","plainCitation":"(Kooij, 2013)"},"citationItems":[{"id":215,"uris":["http://zotero.org/users/local/FeGlx1Qn/items/75U2V5HB"],"uri":["http://zotero.org/users/local/FeGlx1Qn/items/75U2V5HB"]}]} </w:instrText>
      </w:r>
      <w:r w:rsidR="00C1070F" w:rsidRPr="00803DEE">
        <w:fldChar w:fldCharType="separate"/>
      </w:r>
      <w:r w:rsidR="003F6C70">
        <w:rPr>
          <w:noProof/>
        </w:rPr>
        <w:t>(Kooij, 2013)</w:t>
      </w:r>
      <w:r w:rsidR="00C1070F" w:rsidRPr="00803DEE">
        <w:fldChar w:fldCharType="end"/>
      </w:r>
      <w:r w:rsidR="00506BB2">
        <w:rPr>
          <w:noProof/>
        </w:rPr>
        <w:t>.</w:t>
      </w:r>
      <w:r w:rsidRPr="0056151F">
        <w:t xml:space="preserve"> </w:t>
      </w:r>
      <w:r>
        <w:t>These</w:t>
      </w:r>
      <w:r w:rsidRPr="0056151F">
        <w:t xml:space="preserve"> difficulties are closely </w:t>
      </w:r>
      <w:r w:rsidRPr="0032036B">
        <w:t xml:space="preserve">associated with stress and often have negative impacts on self-esteem, productivity, and well-being </w:t>
      </w:r>
      <w:r w:rsidR="00506BB2" w:rsidRPr="0032036B">
        <w:fldChar w:fldCharType="begin"/>
      </w:r>
      <w:r w:rsidR="003F6C70">
        <w:instrText xml:space="preserve"> ADDIN ZOTERO_ITEM {"citationID":"16kvfa4lna","properties":{"formattedCitation":"(Barkley &amp; Fischer, 2011; Prevatt, Dehili, Taylor, &amp; Marshall, 2015)","plainCitation":"(Barkley &amp; Fischer, 2011; Prevatt, Dehili, Taylor, &amp; Marshall, 2015)"},"citationItems":[{"id":121,"uris":["http://zotero.org/users/local/FeGlx1Qn/items/M4WFS7D7"],"uri":["http://zotero.org/users/local/FeGlx1Qn/items/M4WFS7D7"]},{"id":124,"uris":["http://zotero.org/users/local/FeGlx1Qn/items/MZ6J8PGF"],"uri":["http://zotero.org/users/local/FeGlx1Qn/items/MZ6J8PGF"]}]} </w:instrText>
      </w:r>
      <w:r w:rsidR="00506BB2" w:rsidRPr="0032036B">
        <w:fldChar w:fldCharType="separate"/>
      </w:r>
      <w:r w:rsidR="003F6C70">
        <w:rPr>
          <w:noProof/>
        </w:rPr>
        <w:t>(Barkley &amp; Fischer, 2011; Prevatt, Dehili, Taylor, &amp; Marshall, 2015)</w:t>
      </w:r>
      <w:r w:rsidR="00506BB2" w:rsidRPr="0032036B">
        <w:fldChar w:fldCharType="end"/>
      </w:r>
      <w:r w:rsidRPr="0032036B">
        <w:t>. Although pharmacological remedies can be effective</w:t>
      </w:r>
      <w:r w:rsidR="00506BB2" w:rsidRPr="0032036B">
        <w:t xml:space="preserve"> </w:t>
      </w:r>
      <w:r w:rsidR="00506BB2" w:rsidRPr="0032036B">
        <w:fldChar w:fldCharType="begin"/>
      </w:r>
      <w:r w:rsidR="003F6C70">
        <w:instrText xml:space="preserve"> ADDIN ZOTERO_ITEM {"citationID":"5IY5bX7j","properties":{"formattedCitation":"(Kooij, 2013)","plainCitation":"(Kooij, 2013)"},"citationItems":[{"id":215,"uris":["http://zotero.org/users/local/FeGlx1Qn/items/75U2V5HB"],"uri":["http://zotero.org/users/local/FeGlx1Qn/items/75U2V5HB"]}]} </w:instrText>
      </w:r>
      <w:r w:rsidR="00506BB2" w:rsidRPr="0032036B">
        <w:fldChar w:fldCharType="separate"/>
      </w:r>
      <w:r w:rsidR="003F6C70">
        <w:rPr>
          <w:noProof/>
        </w:rPr>
        <w:t>(Kooij, 2013)</w:t>
      </w:r>
      <w:r w:rsidR="00506BB2" w:rsidRPr="0032036B">
        <w:fldChar w:fldCharType="end"/>
      </w:r>
      <w:r w:rsidRPr="0032036B">
        <w:t>, a less invasive strategy</w:t>
      </w:r>
      <w:r w:rsidRPr="0056151F">
        <w:t xml:space="preserve"> is the use of self-regulating techniques</w:t>
      </w:r>
      <w:r w:rsidR="0099109F">
        <w:t xml:space="preserve"> </w:t>
      </w:r>
      <w:r w:rsidR="0099109F" w:rsidRPr="0099109F">
        <w:fldChar w:fldCharType="begin"/>
      </w:r>
      <w:r w:rsidR="003F6C70">
        <w:instrText xml:space="preserve"> ADDIN ZOTERO_ITEM {"citationID":"1n6q7qtj9g","properties":{"formattedCitation":"(Tang et al., 2007)","plainCitation":"(Tang et al., 2007)"},"citationItems":[{"id":164,"uris":["http://zotero.org/users/local/FeGlx1Qn/items/268VA8IG"],"uri":["http://zotero.org/users/local/FeGlx1Qn/items/268VA8IG"]}]} </w:instrText>
      </w:r>
      <w:r w:rsidR="0099109F" w:rsidRPr="0099109F">
        <w:fldChar w:fldCharType="separate"/>
      </w:r>
      <w:r w:rsidR="003F6C70">
        <w:rPr>
          <w:noProof/>
        </w:rPr>
        <w:t>(Tang et al., 2007)</w:t>
      </w:r>
      <w:r w:rsidR="0099109F" w:rsidRPr="0099109F">
        <w:fldChar w:fldCharType="end"/>
      </w:r>
      <w:r w:rsidRPr="0056151F">
        <w:t>. These include deep breathing, inward focus, and meditation</w:t>
      </w:r>
      <w:r w:rsidRPr="0099109F">
        <w:t>.</w:t>
      </w:r>
      <w:r>
        <w:t xml:space="preserve"> However, the acquisition of self-regulation skills is not always easy. There are many approaches to facilitate learning self-regulation; and research</w:t>
      </w:r>
      <w:r w:rsidRPr="0056151F">
        <w:t xml:space="preserve"> has shown </w:t>
      </w:r>
      <w:r>
        <w:t>neurofeedback-based</w:t>
      </w:r>
      <w:r w:rsidRPr="0056151F">
        <w:t xml:space="preserve"> systems to be </w:t>
      </w:r>
      <w:r>
        <w:t xml:space="preserve">particularly </w:t>
      </w:r>
      <w:r w:rsidRPr="0056151F">
        <w:t>useful in the</w:t>
      </w:r>
      <w:r>
        <w:t xml:space="preserve"> </w:t>
      </w:r>
      <w:r w:rsidRPr="0056151F">
        <w:t>acquisition</w:t>
      </w:r>
      <w:r>
        <w:t xml:space="preserve"> of these skills </w:t>
      </w:r>
      <w:r w:rsidR="0099109F" w:rsidRPr="00CE4CF6">
        <w:fldChar w:fldCharType="begin"/>
      </w:r>
      <w:r w:rsidR="003F6C70">
        <w:instrText xml:space="preserve"> ADDIN ZOTERO_ITEM {"citationID":"1bass9s9b4","properties":{"formattedCitation":"(Budzynski, 2009)","plainCitation":"(Budzynski, 2009)"},"citationItems":[{"id":192,"uris":["http://zotero.org/users/local/FeGlx1Qn/items/DS97FGQ4"],"uri":["http://zotero.org/users/local/FeGlx1Qn/items/DS97FGQ4"]}]} </w:instrText>
      </w:r>
      <w:r w:rsidR="0099109F" w:rsidRPr="00CE4CF6">
        <w:fldChar w:fldCharType="separate"/>
      </w:r>
      <w:r w:rsidR="003F6C70">
        <w:rPr>
          <w:noProof/>
        </w:rPr>
        <w:t>(Budzynski, 2009)</w:t>
      </w:r>
      <w:r w:rsidR="0099109F" w:rsidRPr="00CE4CF6">
        <w:fldChar w:fldCharType="end"/>
      </w:r>
      <w:r w:rsidR="00506BB2">
        <w:rPr>
          <w:noProof/>
        </w:rPr>
        <w:t>.</w:t>
      </w:r>
      <w:r>
        <w:t xml:space="preserve"> </w:t>
      </w:r>
    </w:p>
    <w:p w14:paraId="34A9E2F3" w14:textId="2983D39A" w:rsidR="002531FE" w:rsidRDefault="002531FE" w:rsidP="002531FE">
      <w:pPr>
        <w:spacing w:after="240" w:line="276" w:lineRule="auto"/>
        <w:jc w:val="both"/>
      </w:pPr>
      <w:r>
        <w:t xml:space="preserve">Interventions involving electroencephalogram (EEG) neurofeedback technology have been in practice for several decades </w:t>
      </w:r>
      <w:r w:rsidR="00506BB2" w:rsidRPr="004C4830">
        <w:fldChar w:fldCharType="begin"/>
      </w:r>
      <w:r w:rsidR="003F6C70">
        <w:instrText xml:space="preserve"> ADDIN ZOTERO_ITEM {"citationID":"ie808mp82","properties":{"formattedCitation":"(Lubar, 1991)","plainCitation":"(Lubar, 1991)"},"citationItems":[{"id":196,"uris":["http://zotero.org/users/local/FeGlx1Qn/items/VCG6CW8J"],"uri":["http://zotero.org/users/local/FeGlx1Qn/items/VCG6CW8J"]}]} </w:instrText>
      </w:r>
      <w:r w:rsidR="00506BB2" w:rsidRPr="004C4830">
        <w:fldChar w:fldCharType="separate"/>
      </w:r>
      <w:r w:rsidR="003F6C70">
        <w:rPr>
          <w:noProof/>
        </w:rPr>
        <w:t>(Lubar, 1991)</w:t>
      </w:r>
      <w:r w:rsidR="00506BB2" w:rsidRPr="004C4830">
        <w:fldChar w:fldCharType="end"/>
      </w:r>
      <w:r w:rsidR="00506BB2" w:rsidRPr="004C4830">
        <w:rPr>
          <w:noProof/>
        </w:rPr>
        <w:t>.</w:t>
      </w:r>
      <w:r w:rsidRPr="005153C6">
        <w:t xml:space="preserve"> </w:t>
      </w:r>
      <w:r>
        <w:t xml:space="preserve">Through the observation of real-time brain activity, children and adults can better understand their mental state and learn to adjust it </w:t>
      </w:r>
      <w:r w:rsidR="00506BB2" w:rsidRPr="002471EC">
        <w:fldChar w:fldCharType="begin"/>
      </w:r>
      <w:r w:rsidR="003F6C70">
        <w:instrText xml:space="preserve"> ADDIN ZOTERO_ITEM {"citationID":"sbJyyCSr","properties":{"formattedCitation":"(Gruzelier, 2014)","plainCitation":"(Gruzelier, 2014)"},"citationItems":[{"id":402,"uris":["http://zotero.org/users/local/FeGlx1Qn/items/G49GQUK5"],"uri":["http://zotero.org/users/local/FeGlx1Qn/items/G49GQUK5"]}]} </w:instrText>
      </w:r>
      <w:r w:rsidR="00506BB2" w:rsidRPr="002471EC">
        <w:fldChar w:fldCharType="separate"/>
      </w:r>
      <w:r w:rsidR="003F6C70">
        <w:rPr>
          <w:noProof/>
        </w:rPr>
        <w:t>(Gruzelier, 2014)</w:t>
      </w:r>
      <w:r w:rsidR="00506BB2" w:rsidRPr="002471EC">
        <w:fldChar w:fldCharType="end"/>
      </w:r>
      <w:r>
        <w:t xml:space="preserve">. Studies have demonstrated that </w:t>
      </w:r>
      <w:r w:rsidRPr="004F42EE">
        <w:t xml:space="preserve">neurofeedback-based training can be especially effective in developing individuals’ sustained attention </w:t>
      </w:r>
      <w:r w:rsidR="00506BB2" w:rsidRPr="004F42EE">
        <w:fldChar w:fldCharType="begin"/>
      </w:r>
      <w:r w:rsidR="003F6C70">
        <w:instrText xml:space="preserve"> ADDIN ZOTERO_ITEM {"citationID":"2oteo348m3","properties":{"formattedCitation":"(T. Egner &amp; Gruzelier, 2004; Tobias Egner &amp; Gruzelier, 2001)","plainCitation":"(T. Egner &amp; Gruzelier, 2004; Tobias Egner &amp; Gruzelier, 2001)"},"citationItems":[{"id":201,"uris":["http://zotero.org/users/local/FeGlx1Qn/items/HKF3K8B2"],"uri":["http://zotero.org/users/local/FeGlx1Qn/items/HKF3K8B2"]},{"id":137,"uris":["http://zotero.org/users/local/FeGlx1Qn/items/XQDQ33UK"],"uri":["http://zotero.org/users/local/FeGlx1Qn/items/XQDQ33UK"]}]} </w:instrText>
      </w:r>
      <w:r w:rsidR="00506BB2" w:rsidRPr="004F42EE">
        <w:fldChar w:fldCharType="separate"/>
      </w:r>
      <w:r w:rsidR="003F6C70">
        <w:rPr>
          <w:noProof/>
        </w:rPr>
        <w:t>(T. Egner &amp; Gruzelier, 2004; Tobias Egner &amp; Gruzelier, 2001)</w:t>
      </w:r>
      <w:r w:rsidR="00506BB2" w:rsidRPr="004F42EE">
        <w:fldChar w:fldCharType="end"/>
      </w:r>
      <w:r>
        <w:t xml:space="preserve"> which </w:t>
      </w:r>
      <w:r>
        <w:rPr>
          <w:noProof/>
        </w:rPr>
        <w:t>Manly et al.</w:t>
      </w:r>
      <w:r w:rsidRPr="0056151F">
        <w:rPr>
          <w:noProof/>
        </w:rPr>
        <w:t xml:space="preserve"> </w:t>
      </w:r>
      <w:r w:rsidR="00506BB2" w:rsidRPr="00D05294">
        <w:rPr>
          <w:noProof/>
        </w:rPr>
        <w:fldChar w:fldCharType="begin"/>
      </w:r>
      <w:r w:rsidR="003F6C70">
        <w:rPr>
          <w:noProof/>
        </w:rPr>
        <w:instrText xml:space="preserve"> ADDIN ZOTERO_ITEM {"citationID":"C4aF239U","properties":{"formattedCitation":"(Manly et al., 2001, p. 1066)","plainCitation":"(Manly et al., 2001, p. 1066)"},"citationItems":[{"id":139,"uris":["http://zotero.org/users/local/FeGlx1Qn/items/9R54RW4J"],"uri":["http://zotero.org/users/local/FeGlx1Qn/items/9R54RW4J"],"locator":"1066"}]} </w:instrText>
      </w:r>
      <w:r w:rsidR="00506BB2" w:rsidRPr="00D05294">
        <w:rPr>
          <w:noProof/>
        </w:rPr>
        <w:fldChar w:fldCharType="separate"/>
      </w:r>
      <w:r w:rsidR="003F6C70">
        <w:rPr>
          <w:noProof/>
        </w:rPr>
        <w:t>(Manly et al., 2001, p. 1066)</w:t>
      </w:r>
      <w:r w:rsidR="00506BB2" w:rsidRPr="00D05294">
        <w:rPr>
          <w:noProof/>
        </w:rPr>
        <w:fldChar w:fldCharType="end"/>
      </w:r>
      <w:r w:rsidR="00506BB2">
        <w:rPr>
          <w:noProof/>
        </w:rPr>
        <w:t xml:space="preserve"> </w:t>
      </w:r>
      <w:r>
        <w:rPr>
          <w:noProof/>
        </w:rPr>
        <w:t>define as</w:t>
      </w:r>
      <w:r w:rsidRPr="0056151F">
        <w:t xml:space="preserve"> the</w:t>
      </w:r>
      <w:r>
        <w:t xml:space="preserve"> </w:t>
      </w:r>
      <w:r w:rsidRPr="0056151F">
        <w:t>“capacity to maintain a particular processing set over time</w:t>
      </w:r>
      <w:r w:rsidR="00B37D9E">
        <w:t>.</w:t>
      </w:r>
      <w:r w:rsidRPr="0056151F">
        <w:t>”</w:t>
      </w:r>
      <w:r>
        <w:t xml:space="preserve"> Until recently, much of this research was confined to laboratory settings due to the costly and sensitive nature of the equipment. However, with the advent of commercially available personal EEG devices, brain activity can now be monitored using a relatively inexpensive headset and mobile </w:t>
      </w:r>
      <w:r w:rsidRPr="00B519C6">
        <w:t xml:space="preserve">device </w:t>
      </w:r>
      <w:r w:rsidR="00506BB2" w:rsidRPr="00B519C6">
        <w:rPr>
          <w:noProof/>
        </w:rPr>
        <w:fldChar w:fldCharType="begin"/>
      </w:r>
      <w:r w:rsidR="003F6C70">
        <w:rPr>
          <w:noProof/>
        </w:rPr>
        <w:instrText xml:space="preserve"> ADDIN ZOTERO_ITEM {"citationID":"pphcnvoar","properties":{"formattedCitation":"(Rogers, Johnstone, Aminov, Donnelly, &amp; Wilson, 2016)","plainCitation":"(Rogers, Johnstone, Aminov, Donnelly, &amp; Wilson, 2016)"},"citationItems":[{"id":74,"uris":["http://zotero.org/users/local/FeGlx1Qn/items/PAEEBVVV"],"uri":["http://zotero.org/users/local/FeGlx1Qn/items/PAEEBVVV"]}]} </w:instrText>
      </w:r>
      <w:r w:rsidR="00506BB2" w:rsidRPr="00B519C6">
        <w:rPr>
          <w:noProof/>
        </w:rPr>
        <w:fldChar w:fldCharType="separate"/>
      </w:r>
      <w:r w:rsidR="003F6C70">
        <w:rPr>
          <w:noProof/>
        </w:rPr>
        <w:t>(Rogers, Johnstone, Aminov, Donnelly, &amp; Wilson, 2016)</w:t>
      </w:r>
      <w:r w:rsidR="00506BB2" w:rsidRPr="00B519C6">
        <w:rPr>
          <w:noProof/>
        </w:rPr>
        <w:fldChar w:fldCharType="end"/>
      </w:r>
      <w:r w:rsidR="00506BB2" w:rsidRPr="00B519C6">
        <w:rPr>
          <w:noProof/>
        </w:rPr>
        <w:t>.</w:t>
      </w:r>
      <w:r>
        <w:t xml:space="preserve"> Studies using this new technology have shown to be effective in helping individuals learn to self-regulate </w:t>
      </w:r>
      <w:r w:rsidR="00506BB2" w:rsidRPr="002A7C9F">
        <w:fldChar w:fldCharType="begin"/>
      </w:r>
      <w:r w:rsidR="003F6C70">
        <w:instrText xml:space="preserve"> ADDIN ZOTERO_ITEM {"citationID":"2emh65uble","properties":{"formattedCitation":"(Antle, Chesick, Levisohn, Sridharan, &amp; Tan, 2015; Chen &amp; Huang, 2014)","plainCitation":"(Antle, Chesick, Levisohn, Sridharan, &amp; Tan, 2015; Chen &amp; Huang, 2014)"},"citationItems":[{"id":781,"uris":["http://zotero.org/users/local/FeGlx1Qn/items/HJKFK7FX"],"uri":["http://zotero.org/users/local/FeGlx1Qn/items/HJKFK7FX"]},{"id":211,"uris":["http://zotero.org/users/local/FeGlx1Qn/items/FUMZFNGA"],"uri":["http://zotero.org/users/local/FeGlx1Qn/items/FUMZFNGA"]}]} </w:instrText>
      </w:r>
      <w:r w:rsidR="00506BB2" w:rsidRPr="002A7C9F">
        <w:fldChar w:fldCharType="separate"/>
      </w:r>
      <w:r w:rsidR="003F6C70">
        <w:rPr>
          <w:noProof/>
        </w:rPr>
        <w:t>(Antle, Chesick, Levisohn, Sridharan, &amp; Tan, 2015; Chen &amp; Huang, 2014)</w:t>
      </w:r>
      <w:r w:rsidR="00506BB2" w:rsidRPr="002A7C9F">
        <w:fldChar w:fldCharType="end"/>
      </w:r>
      <w:r w:rsidRPr="002A7C9F">
        <w:t>.</w:t>
      </w:r>
    </w:p>
    <w:p w14:paraId="74745BA4" w14:textId="1861EE28" w:rsidR="002531FE" w:rsidRPr="0056151F" w:rsidRDefault="002531FE" w:rsidP="002531FE">
      <w:pPr>
        <w:spacing w:after="240" w:line="276" w:lineRule="auto"/>
        <w:jc w:val="both"/>
      </w:pPr>
      <w:r>
        <w:t>Self-regulation skills improve with practice. Accordingly, much of the e</w:t>
      </w:r>
      <w:r w:rsidRPr="0056151F">
        <w:t xml:space="preserve">xisting research </w:t>
      </w:r>
      <w:r>
        <w:t>reveals</w:t>
      </w:r>
      <w:r w:rsidRPr="0056151F">
        <w:t xml:space="preserve"> </w:t>
      </w:r>
      <w:r>
        <w:t>the positive effects of n</w:t>
      </w:r>
      <w:r w:rsidRPr="0056151F">
        <w:t xml:space="preserve">eurofeedback-based </w:t>
      </w:r>
      <w:r>
        <w:t>systems on</w:t>
      </w:r>
      <w:r w:rsidRPr="0056151F">
        <w:t xml:space="preserve"> </w:t>
      </w:r>
      <w:r>
        <w:t xml:space="preserve">individuals’ </w:t>
      </w:r>
      <w:r w:rsidRPr="0056151F">
        <w:t xml:space="preserve">attentional abilities </w:t>
      </w:r>
      <w:r>
        <w:t xml:space="preserve">over </w:t>
      </w:r>
      <w:r w:rsidRPr="0056151F">
        <w:t>extended period</w:t>
      </w:r>
      <w:r>
        <w:t>s</w:t>
      </w:r>
      <w:r w:rsidRPr="0056151F">
        <w:t xml:space="preserve"> of time</w:t>
      </w:r>
      <w:r>
        <w:t xml:space="preserve"> (i.e. </w:t>
      </w:r>
      <w:r w:rsidRPr="0056151F">
        <w:t>multiple sessions, spanning several weeks</w:t>
      </w:r>
      <w:r>
        <w:t>)</w:t>
      </w:r>
      <w:r w:rsidR="00986591">
        <w:t xml:space="preserve"> </w:t>
      </w:r>
      <w:r w:rsidR="00FC35C4" w:rsidRPr="000B5687">
        <w:fldChar w:fldCharType="begin"/>
      </w:r>
      <w:r w:rsidR="003F6C70">
        <w:instrText xml:space="preserve"> ADDIN ZOTERO_ITEM {"citationID":"s1YZ9tZb","properties":{"formattedCitation":"(Tobias Egner &amp; Gruzelier, 2001; Fuchs, Birbaumer, Lutzenberger, Gruzelier, &amp; Kaiser, 2003)","plainCitation":"(Tobias Egner &amp; Gruzelier, 2001; Fuchs, Birbaumer, Lutzenberger, Gruzelier, &amp; Kaiser, 2003)"},"citationItems":[{"id":137,"uris":["http://zotero.org/users/local/FeGlx1Qn/items/XQDQ33UK"],"uri":["http://zotero.org/users/local/FeGlx1Qn/items/XQDQ33UK"]},{"id":144,"uris":["http://zotero.org/users/local/FeGlx1Qn/items/ER5I6P85"],"uri":["http://zotero.org/users/local/FeGlx1Qn/items/ER5I6P85"]}]} </w:instrText>
      </w:r>
      <w:r w:rsidR="00FC35C4" w:rsidRPr="000B5687">
        <w:fldChar w:fldCharType="separate"/>
      </w:r>
      <w:r w:rsidR="003F6C70">
        <w:rPr>
          <w:noProof/>
        </w:rPr>
        <w:t>(Tobias Egner &amp; Gruzelier, 2001; Fuchs, Birbaumer, Lutzenberger, Gruzelier, &amp; Kaiser, 2003)</w:t>
      </w:r>
      <w:r w:rsidR="00FC35C4" w:rsidRPr="000B5687">
        <w:fldChar w:fldCharType="end"/>
      </w:r>
      <w:r w:rsidR="00FC35C4" w:rsidRPr="000B5687">
        <w:t>.</w:t>
      </w:r>
      <w:r w:rsidR="00FC35C4">
        <w:t xml:space="preserve"> </w:t>
      </w:r>
      <w:r>
        <w:t xml:space="preserve">This </w:t>
      </w:r>
      <w:r>
        <w:lastRenderedPageBreak/>
        <w:t xml:space="preserve">long-term focus contributes to two </w:t>
      </w:r>
      <w:r w:rsidRPr="0056151F">
        <w:t xml:space="preserve">gaps in the literature and in our applied </w:t>
      </w:r>
      <w:r>
        <w:t xml:space="preserve">knowledge. First, as </w:t>
      </w:r>
      <w:r w:rsidRPr="005153C6">
        <w:t>Gruzelier</w:t>
      </w:r>
      <w:r>
        <w:t xml:space="preserve"> </w:t>
      </w:r>
      <w:r w:rsidR="00FC35C4" w:rsidRPr="00806A5F">
        <w:fldChar w:fldCharType="begin"/>
      </w:r>
      <w:r w:rsidR="003F6C70">
        <w:instrText xml:space="preserve"> ADDIN ZOTERO_ITEM {"citationID":"kK5XBHf4","properties":{"formattedCitation":"(Gruzelier, 2014)","plainCitation":"(Gruzelier, 2014)"},"citationItems":[{"id":402,"uris":["http://zotero.org/users/local/FeGlx1Qn/items/G49GQUK5"],"uri":["http://zotero.org/users/local/FeGlx1Qn/items/G49GQUK5"]}]} </w:instrText>
      </w:r>
      <w:r w:rsidR="00FC35C4" w:rsidRPr="00806A5F">
        <w:fldChar w:fldCharType="separate"/>
      </w:r>
      <w:r w:rsidR="003F6C70">
        <w:rPr>
          <w:noProof/>
        </w:rPr>
        <w:t>(Gruzelier, 2014)</w:t>
      </w:r>
      <w:r w:rsidR="00FC35C4" w:rsidRPr="00806A5F">
        <w:fldChar w:fldCharType="end"/>
      </w:r>
      <w:r w:rsidR="00FC35C4">
        <w:t xml:space="preserve"> </w:t>
      </w:r>
      <w:r>
        <w:t xml:space="preserve">notes, we do not know how many </w:t>
      </w:r>
      <w:r w:rsidRPr="002F1839">
        <w:t xml:space="preserve">sessions are required for neurofeedback-based learning effects to take place. For example, </w:t>
      </w:r>
      <w:r w:rsidR="00FC35C4" w:rsidRPr="002F1839">
        <w:t xml:space="preserve">Egner and Gruzelier </w:t>
      </w:r>
      <w:r w:rsidR="00FC35C4" w:rsidRPr="002F1839">
        <w:fldChar w:fldCharType="begin"/>
      </w:r>
      <w:r w:rsidR="003F6C70">
        <w:instrText xml:space="preserve"> ADDIN ZOTERO_ITEM {"citationID":"1voth2f7v3","properties":{"formattedCitation":"(T. Egner &amp; Gruzelier, 2004)","plainCitation":"(T. Egner &amp; Gruzelier, 2004)"},"citationItems":[{"id":201,"uris":["http://zotero.org/users/local/FeGlx1Qn/items/HKF3K8B2"],"uri":["http://zotero.org/users/local/FeGlx1Qn/items/HKF3K8B2"]}]} </w:instrText>
      </w:r>
      <w:r w:rsidR="00FC35C4" w:rsidRPr="002F1839">
        <w:fldChar w:fldCharType="separate"/>
      </w:r>
      <w:r w:rsidR="003F6C70">
        <w:rPr>
          <w:noProof/>
        </w:rPr>
        <w:t>(T. Egner &amp; Gruzelier, 2004)</w:t>
      </w:r>
      <w:r w:rsidR="00FC35C4" w:rsidRPr="002F1839">
        <w:fldChar w:fldCharType="end"/>
      </w:r>
      <w:r w:rsidR="00FC35C4" w:rsidRPr="002F1839">
        <w:t xml:space="preserve"> </w:t>
      </w:r>
      <w:r w:rsidRPr="002F1839">
        <w:t xml:space="preserve">describe a 10-session regimen to test improved attentional abilities, whereas Vernon et al. </w:t>
      </w:r>
      <w:r w:rsidR="00FC35C4" w:rsidRPr="002F1839">
        <w:fldChar w:fldCharType="begin"/>
      </w:r>
      <w:r w:rsidR="003F6C70">
        <w:instrText xml:space="preserve"> ADDIN ZOTERO_ITEM {"citationID":"uam3b4gqf","properties":{"formattedCitation":"(Vernon et al., 2003)","plainCitation":"(Vernon et al., 2003)"},"citationItems":[{"id":179,"uris":["http://zotero.org/users/local/FeGlx1Qn/items/GM26WWXK"],"uri":["http://zotero.org/users/local/FeGlx1Qn/items/GM26WWXK"]}]} </w:instrText>
      </w:r>
      <w:r w:rsidR="00FC35C4" w:rsidRPr="002F1839">
        <w:fldChar w:fldCharType="separate"/>
      </w:r>
      <w:r w:rsidR="003F6C70">
        <w:rPr>
          <w:noProof/>
        </w:rPr>
        <w:t>(Vernon et al., 2003)</w:t>
      </w:r>
      <w:r w:rsidR="00FC35C4" w:rsidRPr="002F1839">
        <w:fldChar w:fldCharType="end"/>
      </w:r>
      <w:r w:rsidR="00C12161" w:rsidRPr="002F1839">
        <w:t xml:space="preserve"> use an 8</w:t>
      </w:r>
      <w:r w:rsidRPr="002F1839">
        <w:t xml:space="preserve">-session design. Repeated exposures may be sufficient for treatment effects, but there is no evidence to suggest they are necessarily more efficacious than a single exposure. In this study, I am interested in better understanding whether treatment effects are apparent after just one treatment session (without subsequent sessions). Second, it is unclear whether neurofeedback-based systems can have an </w:t>
      </w:r>
      <w:r w:rsidRPr="002F1839">
        <w:rPr>
          <w:i/>
        </w:rPr>
        <w:t>immediate</w:t>
      </w:r>
      <w:r w:rsidRPr="002F1839">
        <w:t xml:space="preserve"> effect on sustained attention. For example, Vernon et al. </w:t>
      </w:r>
      <w:r w:rsidR="00FC35C4" w:rsidRPr="002F1839">
        <w:fldChar w:fldCharType="begin"/>
      </w:r>
      <w:r w:rsidR="003F6C70">
        <w:instrText xml:space="preserve"> ADDIN ZOTERO_ITEM {"citationID":"SiazoHYp","properties":{"formattedCitation":"(Vernon et al., 2003)","plainCitation":"(Vernon et al., 2003)"},"citationItems":[{"id":179,"uris":["http://zotero.org/users/local/FeGlx1Qn/items/GM26WWXK"],"uri":["http://zotero.org/users/local/FeGlx1Qn/items/GM26WWXK"]}]} </w:instrText>
      </w:r>
      <w:r w:rsidR="00FC35C4" w:rsidRPr="002F1839">
        <w:fldChar w:fldCharType="separate"/>
      </w:r>
      <w:r w:rsidR="003F6C70">
        <w:rPr>
          <w:noProof/>
        </w:rPr>
        <w:t>(Vernon et al., 2003)</w:t>
      </w:r>
      <w:r w:rsidR="00FC35C4" w:rsidRPr="002F1839">
        <w:fldChar w:fldCharType="end"/>
      </w:r>
      <w:r w:rsidR="00FC35C4" w:rsidRPr="002F1839">
        <w:t xml:space="preserve"> </w:t>
      </w:r>
      <w:r w:rsidRPr="002F1839">
        <w:t>s</w:t>
      </w:r>
      <w:r w:rsidR="00A756B3" w:rsidRPr="002F1839">
        <w:t>tudies</w:t>
      </w:r>
      <w:r w:rsidR="00A756B3">
        <w:t xml:space="preserve"> treatment effects 4</w:t>
      </w:r>
      <w:r>
        <w:t xml:space="preserve"> weeks after initial exposure. Training with a neurofeedback-based system for several weeks may improve attentional abilities, but such a research design is time consuming and may be impractical in some real-world settings. In this study, I measure the outcome variable immediately following treatment, as opposed to days or weeks afterward. In this way, I aim to improve our knowledge of whether treatment</w:t>
      </w:r>
      <w:r w:rsidRPr="0056151F">
        <w:t xml:space="preserve"> effect</w:t>
      </w:r>
      <w:r>
        <w:t>s</w:t>
      </w:r>
      <w:r w:rsidRPr="0056151F">
        <w:t xml:space="preserve"> </w:t>
      </w:r>
      <w:r>
        <w:t xml:space="preserve">are apparent in the short term. On a theoretical level, this study hopes to improve our understanding of the relationship between neurofeedback systems and attention – specifically, the conditioning effect of treatment frequency and duration. </w:t>
      </w:r>
    </w:p>
    <w:p w14:paraId="2EEC9AD7" w14:textId="03245CDC" w:rsidR="002531FE" w:rsidRDefault="002531FE" w:rsidP="002531FE">
      <w:pPr>
        <w:spacing w:after="240" w:line="276" w:lineRule="auto"/>
        <w:jc w:val="both"/>
      </w:pPr>
      <w:r w:rsidRPr="0056151F">
        <w:t xml:space="preserve">This research builds on previous work using the </w:t>
      </w:r>
      <w:r>
        <w:t>neurofeedback-based</w:t>
      </w:r>
      <w:r w:rsidRPr="0056151F">
        <w:t xml:space="preserve"> game </w:t>
      </w:r>
      <w:r w:rsidRPr="0056151F">
        <w:rPr>
          <w:i/>
        </w:rPr>
        <w:t>Mind-Full</w:t>
      </w:r>
      <w:r w:rsidRPr="0056151F">
        <w:t xml:space="preserve">. </w:t>
      </w:r>
      <w:r w:rsidRPr="0056151F">
        <w:rPr>
          <w:i/>
        </w:rPr>
        <w:t>Mind-Full</w:t>
      </w:r>
      <w:r w:rsidRPr="0056151F">
        <w:t xml:space="preserve"> is a mobile application that was developed for use with children who have experienced trauma or have attentional issues. Using commercially available </w:t>
      </w:r>
      <w:r>
        <w:t xml:space="preserve">EEG </w:t>
      </w:r>
      <w:r w:rsidRPr="0056151F">
        <w:t xml:space="preserve">headset technology, </w:t>
      </w:r>
      <w:r w:rsidRPr="0056151F">
        <w:rPr>
          <w:i/>
        </w:rPr>
        <w:t xml:space="preserve">Mind-Full </w:t>
      </w:r>
      <w:r w:rsidRPr="0056151F">
        <w:t>provides real-time feedback on user’s stress and attention levels and rewards them for achieving customizable thresholds</w:t>
      </w:r>
      <w:r>
        <w:t xml:space="preserve"> </w:t>
      </w:r>
      <w:r w:rsidR="00FC35C4" w:rsidRPr="004F6671">
        <w:rPr>
          <w:noProof/>
        </w:rPr>
        <w:fldChar w:fldCharType="begin"/>
      </w:r>
      <w:r w:rsidR="003F6C70">
        <w:rPr>
          <w:noProof/>
        </w:rPr>
        <w:instrText xml:space="preserve"> ADDIN ZOTERO_ITEM {"citationID":"129pccf0sn","properties":{"formattedCitation":"(Antle et al., 2015)","plainCitation":"(Antle et al., 2015)"},"citationItems":[{"id":781,"uris":["http://zotero.org/users/local/FeGlx1Qn/items/HJKFK7FX"],"uri":["http://zotero.org/users/local/FeGlx1Qn/items/HJKFK7FX"]}]} </w:instrText>
      </w:r>
      <w:r w:rsidR="00FC35C4" w:rsidRPr="004F6671">
        <w:rPr>
          <w:noProof/>
        </w:rPr>
        <w:fldChar w:fldCharType="separate"/>
      </w:r>
      <w:r w:rsidR="003F6C70">
        <w:rPr>
          <w:noProof/>
        </w:rPr>
        <w:t>(Antle et al., 2015)</w:t>
      </w:r>
      <w:r w:rsidR="00FC35C4" w:rsidRPr="004F6671">
        <w:rPr>
          <w:noProof/>
        </w:rPr>
        <w:fldChar w:fldCharType="end"/>
      </w:r>
      <w:r w:rsidR="00FC35C4" w:rsidRPr="004F6671">
        <w:rPr>
          <w:noProof/>
        </w:rPr>
        <w:t>.</w:t>
      </w:r>
      <w:r w:rsidR="00FC35C4">
        <w:rPr>
          <w:noProof/>
        </w:rPr>
        <w:t xml:space="preserve"> </w:t>
      </w:r>
      <w:r>
        <w:t xml:space="preserve">It consists of three unique games (further discussed in section 2.2). </w:t>
      </w:r>
      <w:r w:rsidRPr="0056151F">
        <w:t xml:space="preserve">By practicing </w:t>
      </w:r>
      <w:r>
        <w:t xml:space="preserve">these </w:t>
      </w:r>
      <w:r w:rsidRPr="0056151F">
        <w:rPr>
          <w:i/>
        </w:rPr>
        <w:t>Mind-Ful</w:t>
      </w:r>
      <w:r>
        <w:rPr>
          <w:i/>
        </w:rPr>
        <w:t xml:space="preserve">l </w:t>
      </w:r>
      <w:r>
        <w:t>games</w:t>
      </w:r>
      <w:r w:rsidRPr="0056151F">
        <w:t xml:space="preserve"> in a controlled environment, users have been shown to improve </w:t>
      </w:r>
      <w:r w:rsidR="00FC35C4">
        <w:t xml:space="preserve">their self-regulation over time </w:t>
      </w:r>
      <w:r w:rsidR="00FC35C4" w:rsidRPr="00512CFB">
        <w:rPr>
          <w:noProof/>
        </w:rPr>
        <w:fldChar w:fldCharType="begin"/>
      </w:r>
      <w:r w:rsidR="003F6C70">
        <w:rPr>
          <w:noProof/>
        </w:rPr>
        <w:instrText xml:space="preserve"> ADDIN ZOTERO_ITEM {"citationID":"LpFrzfVO","properties":{"formattedCitation":"(Antle et al., 2015)","plainCitation":"(Antle et al., 2015)"},"citationItems":[{"id":781,"uris":["http://zotero.org/users/local/FeGlx1Qn/items/HJKFK7FX"],"uri":["http://zotero.org/users/local/FeGlx1Qn/items/HJKFK7FX"]}]} </w:instrText>
      </w:r>
      <w:r w:rsidR="00FC35C4" w:rsidRPr="00512CFB">
        <w:rPr>
          <w:noProof/>
        </w:rPr>
        <w:fldChar w:fldCharType="separate"/>
      </w:r>
      <w:r w:rsidR="003F6C70">
        <w:rPr>
          <w:noProof/>
        </w:rPr>
        <w:t>(Antle et al., 2015)</w:t>
      </w:r>
      <w:r w:rsidR="00FC35C4" w:rsidRPr="00512CFB">
        <w:rPr>
          <w:noProof/>
        </w:rPr>
        <w:fldChar w:fldCharType="end"/>
      </w:r>
      <w:r w:rsidRPr="0056151F">
        <w:t xml:space="preserve">. </w:t>
      </w:r>
      <w:r>
        <w:t xml:space="preserve">To investigate the immediate effectiveness of </w:t>
      </w:r>
      <w:r w:rsidRPr="0056151F">
        <w:rPr>
          <w:i/>
        </w:rPr>
        <w:t>Mind-Ful</w:t>
      </w:r>
      <w:r>
        <w:rPr>
          <w:i/>
        </w:rPr>
        <w:t>l</w:t>
      </w:r>
      <w:r>
        <w:t xml:space="preserve"> in the short term, I compare two groups: one that used the real game, and one that received a sham treatment. I hypothesize the following results:</w:t>
      </w:r>
    </w:p>
    <w:p w14:paraId="45FCF21D" w14:textId="761E3992" w:rsidR="002531FE" w:rsidRPr="0056151F" w:rsidRDefault="002531FE" w:rsidP="002531FE">
      <w:pPr>
        <w:spacing w:after="240" w:line="276" w:lineRule="auto"/>
        <w:jc w:val="both"/>
        <w:rPr>
          <w:i/>
        </w:rPr>
      </w:pPr>
      <w:r w:rsidRPr="0056151F">
        <w:rPr>
          <w:b/>
          <w:i/>
        </w:rPr>
        <w:t>H1:</w:t>
      </w:r>
      <w:r w:rsidRPr="0056151F">
        <w:rPr>
          <w:i/>
        </w:rPr>
        <w:t xml:space="preserve"> Participants using the Mind-Full neurofeedback-based game for a period of 10 minutes will make fewer errors of omission in a test of sustained attention </w:t>
      </w:r>
      <w:r w:rsidR="002C3E6A">
        <w:rPr>
          <w:i/>
        </w:rPr>
        <w:t xml:space="preserve">(SART) </w:t>
      </w:r>
      <w:r w:rsidRPr="0056151F">
        <w:rPr>
          <w:i/>
        </w:rPr>
        <w:t xml:space="preserve">than participants who observe the game without functioning neuro-feedback. </w:t>
      </w:r>
    </w:p>
    <w:p w14:paraId="13E10B5E" w14:textId="3175E49D" w:rsidR="002531FE" w:rsidRPr="0056151F" w:rsidRDefault="002531FE" w:rsidP="002531FE">
      <w:pPr>
        <w:spacing w:after="240" w:line="276" w:lineRule="auto"/>
        <w:jc w:val="both"/>
        <w:rPr>
          <w:i/>
        </w:rPr>
      </w:pPr>
      <w:r w:rsidRPr="0056151F">
        <w:rPr>
          <w:b/>
          <w:i/>
        </w:rPr>
        <w:t>H2:</w:t>
      </w:r>
      <w:r w:rsidRPr="0056151F">
        <w:rPr>
          <w:i/>
        </w:rPr>
        <w:t xml:space="preserve"> </w:t>
      </w:r>
      <w:r>
        <w:rPr>
          <w:i/>
        </w:rPr>
        <w:t>P</w:t>
      </w:r>
      <w:r w:rsidRPr="0056151F">
        <w:rPr>
          <w:i/>
        </w:rPr>
        <w:t xml:space="preserve">articipants who use the </w:t>
      </w:r>
      <w:r w:rsidR="002C3E6A">
        <w:rPr>
          <w:i/>
        </w:rPr>
        <w:t xml:space="preserve">Mind-Full </w:t>
      </w:r>
      <w:r w:rsidRPr="0056151F">
        <w:rPr>
          <w:i/>
        </w:rPr>
        <w:t>neurofeedback-based game will make fewer errors of commission in a test of sustained attention</w:t>
      </w:r>
      <w:r>
        <w:rPr>
          <w:i/>
        </w:rPr>
        <w:t xml:space="preserve"> </w:t>
      </w:r>
      <w:r w:rsidR="002C3E6A">
        <w:rPr>
          <w:i/>
        </w:rPr>
        <w:t xml:space="preserve">(SART) </w:t>
      </w:r>
      <w:r>
        <w:rPr>
          <w:i/>
        </w:rPr>
        <w:t>than those who view it without functioning neurofeedback.</w:t>
      </w:r>
    </w:p>
    <w:p w14:paraId="3B7DDDE8" w14:textId="0DA1698E" w:rsidR="002531FE" w:rsidRPr="0056151F" w:rsidRDefault="002531FE" w:rsidP="002531FE">
      <w:pPr>
        <w:spacing w:after="240" w:line="276" w:lineRule="auto"/>
        <w:jc w:val="both"/>
        <w:rPr>
          <w:i/>
        </w:rPr>
      </w:pPr>
      <w:r w:rsidRPr="0056151F">
        <w:rPr>
          <w:b/>
          <w:i/>
        </w:rPr>
        <w:t>H3:</w:t>
      </w:r>
      <w:r w:rsidR="002C3E6A">
        <w:rPr>
          <w:i/>
        </w:rPr>
        <w:t xml:space="preserve"> P</w:t>
      </w:r>
      <w:r w:rsidR="002C3E6A" w:rsidRPr="0056151F">
        <w:rPr>
          <w:i/>
        </w:rPr>
        <w:t xml:space="preserve">articipants who use the </w:t>
      </w:r>
      <w:r w:rsidR="002C3E6A">
        <w:rPr>
          <w:i/>
        </w:rPr>
        <w:t xml:space="preserve">Mind-Full </w:t>
      </w:r>
      <w:r w:rsidR="002C3E6A" w:rsidRPr="0056151F">
        <w:rPr>
          <w:i/>
        </w:rPr>
        <w:t xml:space="preserve">neurofeedback-based game </w:t>
      </w:r>
      <w:r w:rsidR="002C3E6A">
        <w:rPr>
          <w:i/>
        </w:rPr>
        <w:t xml:space="preserve">will have higher average </w:t>
      </w:r>
      <w:r w:rsidRPr="0056151F">
        <w:rPr>
          <w:i/>
        </w:rPr>
        <w:t xml:space="preserve">attention </w:t>
      </w:r>
      <w:r w:rsidR="002C3E6A">
        <w:rPr>
          <w:i/>
        </w:rPr>
        <w:t>b</w:t>
      </w:r>
      <w:r w:rsidR="002C3E6A" w:rsidRPr="0056151F">
        <w:rPr>
          <w:i/>
        </w:rPr>
        <w:t xml:space="preserve">rainwave </w:t>
      </w:r>
      <w:r w:rsidRPr="0056151F">
        <w:rPr>
          <w:i/>
        </w:rPr>
        <w:t xml:space="preserve">scores during </w:t>
      </w:r>
      <w:r w:rsidR="002C3E6A">
        <w:rPr>
          <w:i/>
        </w:rPr>
        <w:t xml:space="preserve">the intervention </w:t>
      </w:r>
      <w:r>
        <w:rPr>
          <w:i/>
        </w:rPr>
        <w:t xml:space="preserve">than </w:t>
      </w:r>
      <w:r w:rsidR="002C3E6A">
        <w:rPr>
          <w:i/>
        </w:rPr>
        <w:t xml:space="preserve">participants </w:t>
      </w:r>
      <w:r>
        <w:rPr>
          <w:i/>
        </w:rPr>
        <w:t>who view it without functioning neurofeedback.</w:t>
      </w:r>
    </w:p>
    <w:p w14:paraId="66B6CF11" w14:textId="2E37F926" w:rsidR="002531FE" w:rsidRPr="0056151F" w:rsidRDefault="002531FE" w:rsidP="002531FE">
      <w:pPr>
        <w:spacing w:after="240" w:line="276" w:lineRule="auto"/>
        <w:jc w:val="both"/>
        <w:rPr>
          <w:i/>
        </w:rPr>
      </w:pPr>
      <w:r w:rsidRPr="0056151F">
        <w:rPr>
          <w:b/>
          <w:i/>
        </w:rPr>
        <w:t xml:space="preserve">H4. </w:t>
      </w:r>
      <w:r w:rsidRPr="0056151F">
        <w:rPr>
          <w:i/>
        </w:rPr>
        <w:t xml:space="preserve">Participants who use the </w:t>
      </w:r>
      <w:r w:rsidR="002C3E6A">
        <w:rPr>
          <w:i/>
        </w:rPr>
        <w:t xml:space="preserve">Mind-Full </w:t>
      </w:r>
      <w:r w:rsidRPr="0056151F">
        <w:rPr>
          <w:i/>
        </w:rPr>
        <w:t xml:space="preserve">neurofeedback-based game will self-report </w:t>
      </w:r>
      <w:r>
        <w:rPr>
          <w:i/>
        </w:rPr>
        <w:t xml:space="preserve">higher attention levels than </w:t>
      </w:r>
      <w:r w:rsidR="002C3E6A">
        <w:rPr>
          <w:i/>
        </w:rPr>
        <w:t>participants</w:t>
      </w:r>
      <w:r>
        <w:rPr>
          <w:i/>
        </w:rPr>
        <w:t xml:space="preserve"> who view it without functioning neurofeedback.</w:t>
      </w:r>
    </w:p>
    <w:p w14:paraId="0E32AB73" w14:textId="77777777" w:rsidR="002531FE" w:rsidRDefault="002531FE" w:rsidP="002531FE">
      <w:pPr>
        <w:pStyle w:val="Heading1"/>
        <w:tabs>
          <w:tab w:val="num" w:pos="284"/>
        </w:tabs>
        <w:spacing w:before="240" w:after="240" w:line="276" w:lineRule="auto"/>
        <w:ind w:left="0" w:firstLine="0"/>
      </w:pPr>
      <w:r w:rsidRPr="0056151F">
        <w:t>Methods</w:t>
      </w:r>
    </w:p>
    <w:p w14:paraId="48E82050" w14:textId="77777777" w:rsidR="002531FE" w:rsidRPr="00C331AF" w:rsidRDefault="002531FE" w:rsidP="002531FE">
      <w:pPr>
        <w:spacing w:after="240"/>
        <w:rPr>
          <w:b/>
        </w:rPr>
      </w:pPr>
      <w:r w:rsidRPr="00C331AF">
        <w:rPr>
          <w:b/>
          <w:color w:val="000000" w:themeColor="text1"/>
        </w:rPr>
        <w:t>2.1 Participants</w:t>
      </w:r>
    </w:p>
    <w:p w14:paraId="0C2C661F" w14:textId="7CE20791" w:rsidR="002531FE" w:rsidRPr="00C331AF" w:rsidRDefault="002531FE" w:rsidP="002531FE">
      <w:pPr>
        <w:widowControl w:val="0"/>
        <w:suppressAutoHyphens/>
        <w:spacing w:before="120" w:after="240" w:line="276" w:lineRule="auto"/>
        <w:jc w:val="both"/>
      </w:pPr>
      <w:r w:rsidRPr="0056151F">
        <w:t>A total of twenty-three students from Simon Fraser</w:t>
      </w:r>
      <w:r>
        <w:t xml:space="preserve"> University</w:t>
      </w:r>
      <w:r w:rsidRPr="0056151F">
        <w:t xml:space="preserve">’s undergraduate and graduate population voluntarily participated in this study </w:t>
      </w:r>
      <w:r>
        <w:t>(9</w:t>
      </w:r>
      <w:r w:rsidRPr="0056151F">
        <w:t xml:space="preserve"> male). Participants received compensation either in the form of course credit or a $15 gift card. Ages of participants ranged from 18 </w:t>
      </w:r>
      <w:r>
        <w:t>to</w:t>
      </w:r>
      <w:r w:rsidRPr="0056151F">
        <w:t xml:space="preserve"> 25 (</w:t>
      </w:r>
      <w:r w:rsidRPr="0056151F">
        <w:rPr>
          <w:i/>
        </w:rPr>
        <w:t>M=</w:t>
      </w:r>
      <w:r w:rsidRPr="0056151F">
        <w:t xml:space="preserve">21.7). 3 participants reported having </w:t>
      </w:r>
      <w:r>
        <w:t>been</w:t>
      </w:r>
      <w:r w:rsidRPr="0056151F">
        <w:t xml:space="preserve"> previously diagnosed with an attentional disorder (ADHD/ADD). One individual described their symptoms as severe, and</w:t>
      </w:r>
      <w:r>
        <w:t xml:space="preserve"> also</w:t>
      </w:r>
      <w:r w:rsidRPr="0056151F">
        <w:t xml:space="preserve"> scored highly on a pre-treatment Attention-Related Cognitive Errors Scale (ARCES)</w:t>
      </w:r>
      <w:r w:rsidR="00FC35C4">
        <w:t xml:space="preserve"> </w:t>
      </w:r>
      <w:r w:rsidR="00FC35C4" w:rsidRPr="007E5A73">
        <w:fldChar w:fldCharType="begin"/>
      </w:r>
      <w:r w:rsidR="003F6C70">
        <w:instrText xml:space="preserve"> ADDIN ZOTERO_ITEM {"citationID":"4of4r83mg","properties":{"formattedCitation":"(Cheyne, Carriere, &amp; Smilek, 2006)","plainCitation":"(Cheyne, Carriere, &amp; Smilek, 2006)"},"citationItems":[{"id":142,"uris":["http://zotero.org/users/local/FeGlx1Qn/items/R587WFRV"],"uri":["http://zotero.org/users/local/FeGlx1Qn/items/R587WFRV"]}]} </w:instrText>
      </w:r>
      <w:r w:rsidR="00FC35C4" w:rsidRPr="007E5A73">
        <w:fldChar w:fldCharType="separate"/>
      </w:r>
      <w:r w:rsidR="003F6C70">
        <w:rPr>
          <w:noProof/>
        </w:rPr>
        <w:t>(Cheyne, Carriere, &amp; Smilek, 2006)</w:t>
      </w:r>
      <w:r w:rsidR="00FC35C4" w:rsidRPr="007E5A73">
        <w:fldChar w:fldCharType="end"/>
      </w:r>
      <w:r w:rsidRPr="007E5A73">
        <w:t>.</w:t>
      </w:r>
      <w:r w:rsidRPr="0056151F">
        <w:t xml:space="preserve"> This participant’s data was removed from the analysis</w:t>
      </w:r>
      <w:r>
        <w:t>, bringing the final sample size to 22</w:t>
      </w:r>
      <w:r w:rsidRPr="0056151F">
        <w:t>. This study was approved under the course ethics for IAT 802. All participants completed an informed consent form prior to taking part in the experiment.</w:t>
      </w:r>
    </w:p>
    <w:p w14:paraId="1E566A90" w14:textId="77777777" w:rsidR="002531FE" w:rsidRPr="0056151F" w:rsidRDefault="002531FE" w:rsidP="002531FE">
      <w:pPr>
        <w:pStyle w:val="Heading6"/>
        <w:spacing w:before="0" w:after="240" w:line="276" w:lineRule="auto"/>
        <w:rPr>
          <w:color w:val="000000" w:themeColor="text1"/>
        </w:rPr>
      </w:pPr>
      <w:r w:rsidRPr="0056151F">
        <w:rPr>
          <w:color w:val="000000" w:themeColor="text1"/>
        </w:rPr>
        <w:t>2.2 Stimuli and Apparatus</w:t>
      </w:r>
      <w:r>
        <w:rPr>
          <w:color w:val="000000" w:themeColor="text1"/>
        </w:rPr>
        <w:t xml:space="preserve"> </w:t>
      </w:r>
      <w:r>
        <w:t xml:space="preserve"> </w:t>
      </w:r>
    </w:p>
    <w:p w14:paraId="7442CBBC" w14:textId="77777777" w:rsidR="002531FE" w:rsidRDefault="002531FE" w:rsidP="002531FE">
      <w:pPr>
        <w:spacing w:after="240" w:line="276" w:lineRule="auto"/>
        <w:jc w:val="both"/>
      </w:pPr>
      <w:r w:rsidRPr="0056151F">
        <w:t xml:space="preserve">The </w:t>
      </w:r>
      <w:r w:rsidRPr="0056151F">
        <w:rPr>
          <w:i/>
        </w:rPr>
        <w:t>Mind-Full</w:t>
      </w:r>
      <w:r w:rsidRPr="0056151F">
        <w:t xml:space="preserve"> game system consists of a NeuroSky Mindwave Mobile headset (</w:t>
      </w:r>
      <w:r>
        <w:t>figure 1</w:t>
      </w:r>
      <w:r w:rsidRPr="0056151F">
        <w:t>), connected</w:t>
      </w:r>
      <w:r>
        <w:t xml:space="preserve"> wirelessly to</w:t>
      </w:r>
      <w:r w:rsidRPr="0056151F">
        <w:t xml:space="preserve"> </w:t>
      </w:r>
      <w:r>
        <w:t xml:space="preserve">a </w:t>
      </w:r>
      <w:r w:rsidRPr="0056151F">
        <w:t xml:space="preserve">10” Samsung (Android) tablet. </w:t>
      </w:r>
      <w:r>
        <w:t xml:space="preserve">The headset has a single sensor that rests on a user’s forehead above their left eyebrow, and an ear clip which acts as a reference point to help reduce environmental noise </w:t>
      </w:r>
      <w:r w:rsidRPr="00C331AF">
        <w:t>(“NeuroSky,” n.d.)</w:t>
      </w:r>
      <w:r>
        <w:t xml:space="preserve">. Information relating to electrical impulses in the user’s brain are transmitted in real-time via Bluetooth to the tablet. The incoming data consists of raw Alpha, </w:t>
      </w:r>
      <w:r>
        <w:lastRenderedPageBreak/>
        <w:t>Beta, Gamma, Delta, and Theta brainwave measurements, as well as algorithmically generated attention and meditation scores. Depending on which game the user is playing, an animation is triggered when the attention or meditation score is greater than a predefined threshold (figure 2). This feedback allows users to visually recognize when their brain activity changes, and rewards them with game tokens when this mental state is maintained. The game allows users to customize the threshold level, increasing the difficulty as they become more adept at controlling it over time. For the purposes of this experiment all thresholds were left at their default setting.</w:t>
      </w:r>
    </w:p>
    <w:p w14:paraId="418ED8B1" w14:textId="77777777" w:rsidR="002531FE" w:rsidRDefault="002531FE" w:rsidP="002531FE">
      <w:pPr>
        <w:spacing w:after="240" w:line="276" w:lineRule="auto"/>
        <w:jc w:val="both"/>
      </w:pPr>
      <w:r>
        <w:t>Participants w</w:t>
      </w:r>
      <w:r w:rsidRPr="0056151F">
        <w:t>ere</w:t>
      </w:r>
      <w:r>
        <w:t xml:space="preserve"> seated at a table for the duration of the session. An easel was placed on the table approximately 72cm from the participant. During the calibration and treatment stages of the experiment, a tablet was placed on the easel for the participant to view. For the calibration activity, the treatment group’s tablet contained the </w:t>
      </w:r>
      <w:r>
        <w:rPr>
          <w:i/>
        </w:rPr>
        <w:t xml:space="preserve">Mind-Full </w:t>
      </w:r>
      <w:r>
        <w:t xml:space="preserve">application “Pinwheel game”. During treatment, the tablet contained the </w:t>
      </w:r>
      <w:r>
        <w:rPr>
          <w:i/>
        </w:rPr>
        <w:t xml:space="preserve">Mind-Full </w:t>
      </w:r>
      <w:r>
        <w:t>application</w:t>
      </w:r>
      <w:r>
        <w:rPr>
          <w:i/>
        </w:rPr>
        <w:t xml:space="preserve"> </w:t>
      </w:r>
      <w:r>
        <w:t xml:space="preserve">“Stone Game”. The control group were shown pre-recorded videos of another person’s game play of both games. They had no control over the animation. </w:t>
      </w:r>
    </w:p>
    <w:p w14:paraId="201BDFA3" w14:textId="4A0BAB32" w:rsidR="002531FE" w:rsidRDefault="002531FE" w:rsidP="002531FE">
      <w:pPr>
        <w:spacing w:after="240" w:line="276" w:lineRule="auto"/>
        <w:jc w:val="both"/>
      </w:pPr>
      <w:r>
        <w:rPr>
          <w:noProof/>
          <w:lang w:val="en-CA" w:eastAsia="en-CA"/>
        </w:rPr>
        <mc:AlternateContent>
          <mc:Choice Requires="wps">
            <w:drawing>
              <wp:anchor distT="0" distB="0" distL="114300" distR="114300" simplePos="0" relativeHeight="251660288" behindDoc="0" locked="0" layoutInCell="1" allowOverlap="1" wp14:anchorId="7D1803F7" wp14:editId="1D5D1E88">
                <wp:simplePos x="0" y="0"/>
                <wp:positionH relativeFrom="column">
                  <wp:posOffset>-215265</wp:posOffset>
                </wp:positionH>
                <wp:positionV relativeFrom="paragraph">
                  <wp:posOffset>1712595</wp:posOffset>
                </wp:positionV>
                <wp:extent cx="4345940" cy="239522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4345940" cy="2395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93E3F3" w14:textId="77777777" w:rsidR="00552846" w:rsidRDefault="00552846" w:rsidP="002531FE">
                            <w:pPr>
                              <w:pStyle w:val="Caption"/>
                            </w:pPr>
                            <w:r>
                              <w:rPr>
                                <w:noProof/>
                                <w:lang w:val="en-CA" w:eastAsia="en-CA"/>
                              </w:rPr>
                              <w:drawing>
                                <wp:inline distT="0" distB="0" distL="0" distR="0" wp14:anchorId="2CDFBA02" wp14:editId="1DEFAC94">
                                  <wp:extent cx="1775762" cy="1753849"/>
                                  <wp:effectExtent l="0" t="0" r="2540" b="0"/>
                                  <wp:docPr id="29" name="Picture 2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a:extLst>
                                              <a:ext uri="{28A0092B-C50C-407E-A947-70E740481C1C}">
                                                <a14:useLocalDpi xmlns:a14="http://schemas.microsoft.com/office/drawing/2010/main" val="0"/>
                                              </a:ext>
                                            </a:extLst>
                                          </a:blip>
                                          <a:srcRect l="12198" t="-1" r="11748" b="-135"/>
                                          <a:stretch/>
                                        </pic:blipFill>
                                        <pic:spPr bwMode="auto">
                                          <a:xfrm>
                                            <a:off x="0" y="0"/>
                                            <a:ext cx="1776255" cy="1754336"/>
                                          </a:xfrm>
                                          <a:prstGeom prst="rect">
                                            <a:avLst/>
                                          </a:prstGeom>
                                          <a:ln>
                                            <a:noFill/>
                                          </a:ln>
                                          <a:extLst>
                                            <a:ext uri="{53640926-AAD7-44D8-BBD7-CCE9431645EC}">
                                              <a14:shadowObscured xmlns:a14="http://schemas.microsoft.com/office/drawing/2010/main"/>
                                            </a:ext>
                                          </a:extLst>
                                        </pic:spPr>
                                      </pic:pic>
                                    </a:graphicData>
                                  </a:graphic>
                                </wp:inline>
                              </w:drawing>
                            </w:r>
                            <w:r>
                              <w:rPr>
                                <w:noProof/>
                                <w:lang w:val="en-CA" w:eastAsia="en-CA"/>
                              </w:rPr>
                              <w:drawing>
                                <wp:inline distT="0" distB="0" distL="0" distR="0" wp14:anchorId="0EBC790B" wp14:editId="6F7C5536">
                                  <wp:extent cx="1589405" cy="1744345"/>
                                  <wp:effectExtent l="0" t="0" r="10795" b="8255"/>
                                  <wp:docPr id="30" name="Picture 30" descr="../../Downloads/IMG_20161215_132417.jpg"/>
                                  <wp:cNvGraphicFramePr/>
                                  <a:graphic xmlns:a="http://schemas.openxmlformats.org/drawingml/2006/main">
                                    <a:graphicData uri="http://schemas.openxmlformats.org/drawingml/2006/picture">
                                      <pic:pic xmlns:pic="http://schemas.openxmlformats.org/drawingml/2006/picture">
                                        <pic:nvPicPr>
                                          <pic:cNvPr id="6" name="Picture 6" descr="../../Downloads/IMG_20161215_132417.jpg"/>
                                          <pic:cNvPicPr/>
                                        </pic:nvPicPr>
                                        <pic:blipFill rotWithShape="1">
                                          <a:blip r:embed="rId9">
                                            <a:extLst>
                                              <a:ext uri="{28A0092B-C50C-407E-A947-70E740481C1C}">
                                                <a14:useLocalDpi xmlns:a14="http://schemas.microsoft.com/office/drawing/2010/main" val="0"/>
                                              </a:ext>
                                            </a:extLst>
                                          </a:blip>
                                          <a:srcRect t="1272"/>
                                          <a:stretch/>
                                        </pic:blipFill>
                                        <pic:spPr bwMode="auto">
                                          <a:xfrm>
                                            <a:off x="0" y="0"/>
                                            <a:ext cx="1589405" cy="1744345"/>
                                          </a:xfrm>
                                          <a:prstGeom prst="rect">
                                            <a:avLst/>
                                          </a:prstGeom>
                                          <a:noFill/>
                                          <a:ln>
                                            <a:noFill/>
                                          </a:ln>
                                          <a:extLst>
                                            <a:ext uri="{53640926-AAD7-44D8-BBD7-CCE9431645EC}">
                                              <a14:shadowObscured xmlns:a14="http://schemas.microsoft.com/office/drawing/2010/main"/>
                                            </a:ext>
                                          </a:extLst>
                                        </pic:spPr>
                                      </pic:pic>
                                    </a:graphicData>
                                  </a:graphic>
                                </wp:inline>
                              </w:drawing>
                            </w:r>
                          </w:p>
                          <w:p w14:paraId="409CB0ED" w14:textId="77777777" w:rsidR="00552846" w:rsidRDefault="00552846" w:rsidP="002531FE">
                            <w:pPr>
                              <w:pStyle w:val="Caption"/>
                            </w:pPr>
                            <w:r w:rsidRPr="00D90499">
                              <w:rPr>
                                <w:b/>
                              </w:rPr>
                              <w:t xml:space="preserve">Figure </w:t>
                            </w:r>
                            <w:r w:rsidRPr="00D90499">
                              <w:rPr>
                                <w:b/>
                              </w:rPr>
                              <w:fldChar w:fldCharType="begin"/>
                            </w:r>
                            <w:r w:rsidRPr="00D90499">
                              <w:rPr>
                                <w:b/>
                              </w:rPr>
                              <w:instrText xml:space="preserve"> SEQ Figure \* ARABIC </w:instrText>
                            </w:r>
                            <w:r w:rsidRPr="00D90499">
                              <w:rPr>
                                <w:b/>
                              </w:rPr>
                              <w:fldChar w:fldCharType="separate"/>
                            </w:r>
                            <w:r>
                              <w:rPr>
                                <w:b/>
                                <w:noProof/>
                              </w:rPr>
                              <w:t>1</w:t>
                            </w:r>
                            <w:r w:rsidRPr="00D90499">
                              <w:rPr>
                                <w:b/>
                                <w:noProof/>
                              </w:rPr>
                              <w:fldChar w:fldCharType="end"/>
                            </w:r>
                            <w:r>
                              <w:rPr>
                                <w:b/>
                              </w:rPr>
                              <w:t>.</w:t>
                            </w:r>
                            <w:r>
                              <w:t xml:space="preserve"> </w:t>
                            </w:r>
                            <w:r w:rsidRPr="003B3D74">
                              <w:t xml:space="preserve">NeuroSky Mindwave Mobile headset promotional photo, </w:t>
                            </w:r>
                            <w:r>
                              <w:br/>
                            </w:r>
                            <w:r w:rsidRPr="003B3D74">
                              <w:t>and demonstration of correct sensor placement.</w:t>
                            </w:r>
                          </w:p>
                          <w:p w14:paraId="563C5128" w14:textId="77777777" w:rsidR="00552846" w:rsidRDefault="00552846" w:rsidP="002531FE">
                            <w:pPr>
                              <w:jc w:val="center"/>
                            </w:pPr>
                          </w:p>
                          <w:p w14:paraId="63025C4C" w14:textId="77777777" w:rsidR="00552846" w:rsidRDefault="00552846" w:rsidP="002531FE">
                            <w:pPr>
                              <w:jc w:val="center"/>
                            </w:pPr>
                          </w:p>
                          <w:p w14:paraId="6C9BB79C" w14:textId="77777777" w:rsidR="00552846" w:rsidRDefault="00552846" w:rsidP="002531F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803F7" id="_x0000_t202" coordsize="21600,21600" o:spt="202" path="m,l,21600r21600,l21600,xe">
                <v:stroke joinstyle="miter"/>
                <v:path gradientshapeok="t" o:connecttype="rect"/>
              </v:shapetype>
              <v:shape id="Text Box 16" o:spid="_x0000_s1026" type="#_x0000_t202" style="position:absolute;left:0;text-align:left;margin-left:-16.95pt;margin-top:134.85pt;width:342.2pt;height:18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" filled="f" stroked="f">
                <v:textbox>
                  <w:txbxContent>
                    <w:p w14:paraId="2C93E3F3" w14:textId="77777777" w:rsidR="00552846" w:rsidRDefault="00552846" w:rsidP="002531FE">
                      <w:pPr>
                        <w:pStyle w:val="Caption"/>
                      </w:pPr>
                      <w:r>
                        <w:rPr>
                          <w:noProof/>
                          <w:lang w:val="en-CA" w:eastAsia="en-CA"/>
                        </w:rPr>
                        <w:drawing>
                          <wp:inline distT="0" distB="0" distL="0" distR="0" wp14:anchorId="2CDFBA02" wp14:editId="1DEFAC94">
                            <wp:extent cx="1775762" cy="1753849"/>
                            <wp:effectExtent l="0" t="0" r="2540" b="0"/>
                            <wp:docPr id="29" name="Picture 2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a:extLst>
                                        <a:ext uri="{28A0092B-C50C-407E-A947-70E740481C1C}">
                                          <a14:useLocalDpi xmlns:a14="http://schemas.microsoft.com/office/drawing/2010/main" val="0"/>
                                        </a:ext>
                                      </a:extLst>
                                    </a:blip>
                                    <a:srcRect l="12198" t="-1" r="11748" b="-135"/>
                                    <a:stretch/>
                                  </pic:blipFill>
                                  <pic:spPr bwMode="auto">
                                    <a:xfrm>
                                      <a:off x="0" y="0"/>
                                      <a:ext cx="1776255" cy="1754336"/>
                                    </a:xfrm>
                                    <a:prstGeom prst="rect">
                                      <a:avLst/>
                                    </a:prstGeom>
                                    <a:ln>
                                      <a:noFill/>
                                    </a:ln>
                                    <a:extLst>
                                      <a:ext uri="{53640926-AAD7-44D8-BBD7-CCE9431645EC}">
                                        <a14:shadowObscured xmlns:a14="http://schemas.microsoft.com/office/drawing/2010/main"/>
                                      </a:ext>
                                    </a:extLst>
                                  </pic:spPr>
                                </pic:pic>
                              </a:graphicData>
                            </a:graphic>
                          </wp:inline>
                        </w:drawing>
                      </w:r>
                      <w:r>
                        <w:rPr>
                          <w:noProof/>
                          <w:lang w:val="en-CA" w:eastAsia="en-CA"/>
                        </w:rPr>
                        <w:drawing>
                          <wp:inline distT="0" distB="0" distL="0" distR="0" wp14:anchorId="0EBC790B" wp14:editId="6F7C5536">
                            <wp:extent cx="1589405" cy="1744345"/>
                            <wp:effectExtent l="0" t="0" r="10795" b="8255"/>
                            <wp:docPr id="30" name="Picture 30" descr="../../Downloads/IMG_20161215_132417.jpg"/>
                            <wp:cNvGraphicFramePr/>
                            <a:graphic xmlns:a="http://schemas.openxmlformats.org/drawingml/2006/main">
                              <a:graphicData uri="http://schemas.openxmlformats.org/drawingml/2006/picture">
                                <pic:pic xmlns:pic="http://schemas.openxmlformats.org/drawingml/2006/picture">
                                  <pic:nvPicPr>
                                    <pic:cNvPr id="6" name="Picture 6" descr="../../Downloads/IMG_20161215_132417.jpg"/>
                                    <pic:cNvPicPr/>
                                  </pic:nvPicPr>
                                  <pic:blipFill rotWithShape="1">
                                    <a:blip r:embed="rId9">
                                      <a:extLst>
                                        <a:ext uri="{28A0092B-C50C-407E-A947-70E740481C1C}">
                                          <a14:useLocalDpi xmlns:a14="http://schemas.microsoft.com/office/drawing/2010/main" val="0"/>
                                        </a:ext>
                                      </a:extLst>
                                    </a:blip>
                                    <a:srcRect t="1272"/>
                                    <a:stretch/>
                                  </pic:blipFill>
                                  <pic:spPr bwMode="auto">
                                    <a:xfrm>
                                      <a:off x="0" y="0"/>
                                      <a:ext cx="1589405" cy="1744345"/>
                                    </a:xfrm>
                                    <a:prstGeom prst="rect">
                                      <a:avLst/>
                                    </a:prstGeom>
                                    <a:noFill/>
                                    <a:ln>
                                      <a:noFill/>
                                    </a:ln>
                                    <a:extLst>
                                      <a:ext uri="{53640926-AAD7-44D8-BBD7-CCE9431645EC}">
                                        <a14:shadowObscured xmlns:a14="http://schemas.microsoft.com/office/drawing/2010/main"/>
                                      </a:ext>
                                    </a:extLst>
                                  </pic:spPr>
                                </pic:pic>
                              </a:graphicData>
                            </a:graphic>
                          </wp:inline>
                        </w:drawing>
                      </w:r>
                    </w:p>
                    <w:p w14:paraId="409CB0ED" w14:textId="77777777" w:rsidR="00552846" w:rsidRDefault="00552846" w:rsidP="002531FE">
                      <w:pPr>
                        <w:pStyle w:val="Caption"/>
                      </w:pPr>
                      <w:r w:rsidRPr="00D90499">
                        <w:rPr>
                          <w:b/>
                        </w:rPr>
                        <w:t xml:space="preserve">Figure </w:t>
                      </w:r>
                      <w:r w:rsidRPr="00D90499">
                        <w:rPr>
                          <w:b/>
                        </w:rPr>
                        <w:fldChar w:fldCharType="begin"/>
                      </w:r>
                      <w:r w:rsidRPr="00D90499">
                        <w:rPr>
                          <w:b/>
                        </w:rPr>
                        <w:instrText xml:space="preserve"> SEQ Figure \* ARABIC </w:instrText>
                      </w:r>
                      <w:r w:rsidRPr="00D90499">
                        <w:rPr>
                          <w:b/>
                        </w:rPr>
                        <w:fldChar w:fldCharType="separate"/>
                      </w:r>
                      <w:r>
                        <w:rPr>
                          <w:b/>
                          <w:noProof/>
                        </w:rPr>
                        <w:t>1</w:t>
                      </w:r>
                      <w:r w:rsidRPr="00D90499">
                        <w:rPr>
                          <w:b/>
                          <w:noProof/>
                        </w:rPr>
                        <w:fldChar w:fldCharType="end"/>
                      </w:r>
                      <w:r>
                        <w:rPr>
                          <w:b/>
                        </w:rPr>
                        <w:t>.</w:t>
                      </w:r>
                      <w:r>
                        <w:t xml:space="preserve"> </w:t>
                      </w:r>
                      <w:r w:rsidRPr="003B3D74">
                        <w:t xml:space="preserve">NeuroSky Mindwave Mobile headset promotional photo, </w:t>
                      </w:r>
                      <w:r>
                        <w:br/>
                      </w:r>
                      <w:r w:rsidRPr="003B3D74">
                        <w:t>and demonstration of correct sensor placement.</w:t>
                      </w:r>
                    </w:p>
                    <w:p w14:paraId="563C5128" w14:textId="77777777" w:rsidR="00552846" w:rsidRDefault="00552846" w:rsidP="002531FE">
                      <w:pPr>
                        <w:jc w:val="center"/>
                      </w:pPr>
                    </w:p>
                    <w:p w14:paraId="63025C4C" w14:textId="77777777" w:rsidR="00552846" w:rsidRDefault="00552846" w:rsidP="002531FE">
                      <w:pPr>
                        <w:jc w:val="center"/>
                      </w:pPr>
                    </w:p>
                    <w:p w14:paraId="6C9BB79C" w14:textId="77777777" w:rsidR="00552846" w:rsidRDefault="00552846" w:rsidP="002531FE">
                      <w:pPr>
                        <w:jc w:val="center"/>
                      </w:pPr>
                    </w:p>
                  </w:txbxContent>
                </v:textbox>
                <w10:wrap type="square"/>
              </v:shape>
            </w:pict>
          </mc:Fallback>
        </mc:AlternateContent>
      </w:r>
      <w:r>
        <w:rPr>
          <w:b/>
          <w:noProof/>
          <w:lang w:val="en-CA" w:eastAsia="en-CA"/>
        </w:rPr>
        <mc:AlternateContent>
          <mc:Choice Requires="wps">
            <w:drawing>
              <wp:anchor distT="0" distB="0" distL="114300" distR="114300" simplePos="0" relativeHeight="251659264" behindDoc="0" locked="0" layoutInCell="1" allowOverlap="1" wp14:anchorId="18690E5E" wp14:editId="1158E027">
                <wp:simplePos x="0" y="0"/>
                <wp:positionH relativeFrom="column">
                  <wp:posOffset>3902075</wp:posOffset>
                </wp:positionH>
                <wp:positionV relativeFrom="paragraph">
                  <wp:posOffset>1711325</wp:posOffset>
                </wp:positionV>
                <wp:extent cx="2743200" cy="2282825"/>
                <wp:effectExtent l="0" t="0" r="0" b="3175"/>
                <wp:wrapSquare wrapText="bothSides"/>
                <wp:docPr id="14" name="Text Box 14"/>
                <wp:cNvGraphicFramePr/>
                <a:graphic xmlns:a="http://schemas.openxmlformats.org/drawingml/2006/main">
                  <a:graphicData uri="http://schemas.microsoft.com/office/word/2010/wordprocessingShape">
                    <wps:wsp>
                      <wps:cNvSpPr txBox="1"/>
                      <wps:spPr>
                        <a:xfrm>
                          <a:off x="0" y="0"/>
                          <a:ext cx="2743200" cy="22828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DDFDFE" w14:textId="77777777" w:rsidR="00552846" w:rsidRDefault="00552846" w:rsidP="002531FE">
                            <w:r>
                              <w:rPr>
                                <w:noProof/>
                                <w:lang w:val="en-CA" w:eastAsia="en-CA"/>
                              </w:rPr>
                              <w:drawing>
                                <wp:inline distT="0" distB="0" distL="0" distR="0" wp14:anchorId="608EC5B1" wp14:editId="6042FC9A">
                                  <wp:extent cx="2435902" cy="1738630"/>
                                  <wp:effectExtent l="0" t="0" r="2540" b="0"/>
                                  <wp:docPr id="28" name="Picture 28" descr="../../../Downloads/2016-11-08%2008.03.39.jpg"/>
                                  <wp:cNvGraphicFramePr/>
                                  <a:graphic xmlns:a="http://schemas.openxmlformats.org/drawingml/2006/main">
                                    <a:graphicData uri="http://schemas.openxmlformats.org/drawingml/2006/picture">
                                      <pic:pic xmlns:pic="http://schemas.openxmlformats.org/drawingml/2006/picture">
                                        <pic:nvPicPr>
                                          <pic:cNvPr id="3" name="Picture 3" descr="../../../Downloads/2016-11-08%2008.03.39.jpg"/>
                                          <pic:cNvPicPr/>
                                        </pic:nvPicPr>
                                        <pic:blipFill rotWithShape="1">
                                          <a:blip r:embed="rId10">
                                            <a:extLst>
                                              <a:ext uri="{28A0092B-C50C-407E-A947-70E740481C1C}">
                                                <a14:useLocalDpi xmlns:a14="http://schemas.microsoft.com/office/drawing/2010/main" val="0"/>
                                              </a:ext>
                                            </a:extLst>
                                          </a:blip>
                                          <a:srcRect l="1" r="-15" b="4852"/>
                                          <a:stretch/>
                                        </pic:blipFill>
                                        <pic:spPr bwMode="auto">
                                          <a:xfrm>
                                            <a:off x="0" y="0"/>
                                            <a:ext cx="2436223" cy="1738859"/>
                                          </a:xfrm>
                                          <a:prstGeom prst="rect">
                                            <a:avLst/>
                                          </a:prstGeom>
                                          <a:noFill/>
                                          <a:ln>
                                            <a:noFill/>
                                          </a:ln>
                                          <a:extLst>
                                            <a:ext uri="{53640926-AAD7-44D8-BBD7-CCE9431645EC}">
                                              <a14:shadowObscured xmlns:a14="http://schemas.microsoft.com/office/drawing/2010/main"/>
                                            </a:ext>
                                          </a:extLst>
                                        </pic:spPr>
                                      </pic:pic>
                                    </a:graphicData>
                                  </a:graphic>
                                </wp:inline>
                              </w:drawing>
                            </w:r>
                          </w:p>
                          <w:p w14:paraId="5265B909" w14:textId="06493865" w:rsidR="00552846" w:rsidRDefault="00552846" w:rsidP="002531FE">
                            <w:pPr>
                              <w:pStyle w:val="Caption"/>
                            </w:pPr>
                            <w:r w:rsidRPr="00D90499">
                              <w:rPr>
                                <w:b/>
                              </w:rPr>
                              <w:t xml:space="preserve">Figure </w:t>
                            </w:r>
                            <w:r w:rsidRPr="00D90499">
                              <w:rPr>
                                <w:b/>
                              </w:rPr>
                              <w:fldChar w:fldCharType="begin"/>
                            </w:r>
                            <w:r w:rsidRPr="00D90499">
                              <w:rPr>
                                <w:b/>
                              </w:rPr>
                              <w:instrText xml:space="preserve"> SEQ Figure \* ARABIC </w:instrText>
                            </w:r>
                            <w:r w:rsidRPr="00D90499">
                              <w:rPr>
                                <w:b/>
                              </w:rPr>
                              <w:fldChar w:fldCharType="separate"/>
                            </w:r>
                            <w:r>
                              <w:rPr>
                                <w:b/>
                                <w:noProof/>
                              </w:rPr>
                              <w:t>2</w:t>
                            </w:r>
                            <w:r w:rsidRPr="00D90499">
                              <w:rPr>
                                <w:b/>
                                <w:noProof/>
                              </w:rPr>
                              <w:fldChar w:fldCharType="end"/>
                            </w:r>
                            <w:r w:rsidRPr="00D90499">
                              <w:rPr>
                                <w:b/>
                                <w:noProof/>
                              </w:rPr>
                              <w:t>.</w:t>
                            </w:r>
                            <w:r>
                              <w:t xml:space="preserve"> Participant's Workstation</w:t>
                            </w:r>
                            <w:r w:rsidR="007951B0">
                              <w:t>.</w:t>
                            </w:r>
                          </w:p>
                          <w:p w14:paraId="23787E37" w14:textId="77777777" w:rsidR="00552846" w:rsidRDefault="00552846" w:rsidP="002531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690E5E" id="Text Box 14" o:spid="_x0000_s1027" type="#_x0000_t202" style="position:absolute;left:0;text-align:left;margin-left:307.25pt;margin-top:134.75pt;width:3in;height:17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" filled="f" stroked="f">
                <v:textbox>
                  <w:txbxContent>
                    <w:p w14:paraId="0FDDFDFE" w14:textId="77777777" w:rsidR="00552846" w:rsidRDefault="00552846" w:rsidP="002531FE">
                      <w:r>
                        <w:rPr>
                          <w:noProof/>
                          <w:lang w:val="en-CA" w:eastAsia="en-CA"/>
                        </w:rPr>
                        <w:drawing>
                          <wp:inline distT="0" distB="0" distL="0" distR="0" wp14:anchorId="608EC5B1" wp14:editId="6042FC9A">
                            <wp:extent cx="2435902" cy="1738630"/>
                            <wp:effectExtent l="0" t="0" r="2540" b="0"/>
                            <wp:docPr id="28" name="Picture 28" descr="../../../Downloads/2016-11-08%2008.03.39.jpg"/>
                            <wp:cNvGraphicFramePr/>
                            <a:graphic xmlns:a="http://schemas.openxmlformats.org/drawingml/2006/main">
                              <a:graphicData uri="http://schemas.openxmlformats.org/drawingml/2006/picture">
                                <pic:pic xmlns:pic="http://schemas.openxmlformats.org/drawingml/2006/picture">
                                  <pic:nvPicPr>
                                    <pic:cNvPr id="3" name="Picture 3" descr="../../../Downloads/2016-11-08%2008.03.39.jpg"/>
                                    <pic:cNvPicPr/>
                                  </pic:nvPicPr>
                                  <pic:blipFill rotWithShape="1">
                                    <a:blip r:embed="rId10">
                                      <a:extLst>
                                        <a:ext uri="{28A0092B-C50C-407E-A947-70E740481C1C}">
                                          <a14:useLocalDpi xmlns:a14="http://schemas.microsoft.com/office/drawing/2010/main" val="0"/>
                                        </a:ext>
                                      </a:extLst>
                                    </a:blip>
                                    <a:srcRect l="1" r="-15" b="4852"/>
                                    <a:stretch/>
                                  </pic:blipFill>
                                  <pic:spPr bwMode="auto">
                                    <a:xfrm>
                                      <a:off x="0" y="0"/>
                                      <a:ext cx="2436223" cy="1738859"/>
                                    </a:xfrm>
                                    <a:prstGeom prst="rect">
                                      <a:avLst/>
                                    </a:prstGeom>
                                    <a:noFill/>
                                    <a:ln>
                                      <a:noFill/>
                                    </a:ln>
                                    <a:extLst>
                                      <a:ext uri="{53640926-AAD7-44D8-BBD7-CCE9431645EC}">
                                        <a14:shadowObscured xmlns:a14="http://schemas.microsoft.com/office/drawing/2010/main"/>
                                      </a:ext>
                                    </a:extLst>
                                  </pic:spPr>
                                </pic:pic>
                              </a:graphicData>
                            </a:graphic>
                          </wp:inline>
                        </w:drawing>
                      </w:r>
                    </w:p>
                    <w:p w14:paraId="5265B909" w14:textId="06493865" w:rsidR="00552846" w:rsidRDefault="00552846" w:rsidP="002531FE">
                      <w:pPr>
                        <w:pStyle w:val="Caption"/>
                      </w:pPr>
                      <w:r w:rsidRPr="00D90499">
                        <w:rPr>
                          <w:b/>
                        </w:rPr>
                        <w:t xml:space="preserve">Figure </w:t>
                      </w:r>
                      <w:r w:rsidRPr="00D90499">
                        <w:rPr>
                          <w:b/>
                        </w:rPr>
                        <w:fldChar w:fldCharType="begin"/>
                      </w:r>
                      <w:r w:rsidRPr="00D90499">
                        <w:rPr>
                          <w:b/>
                        </w:rPr>
                        <w:instrText xml:space="preserve"> SEQ Figure \* ARABIC </w:instrText>
                      </w:r>
                      <w:r w:rsidRPr="00D90499">
                        <w:rPr>
                          <w:b/>
                        </w:rPr>
                        <w:fldChar w:fldCharType="separate"/>
                      </w:r>
                      <w:r>
                        <w:rPr>
                          <w:b/>
                          <w:noProof/>
                        </w:rPr>
                        <w:t>2</w:t>
                      </w:r>
                      <w:r w:rsidRPr="00D90499">
                        <w:rPr>
                          <w:b/>
                          <w:noProof/>
                        </w:rPr>
                        <w:fldChar w:fldCharType="end"/>
                      </w:r>
                      <w:r w:rsidRPr="00D90499">
                        <w:rPr>
                          <w:b/>
                          <w:noProof/>
                        </w:rPr>
                        <w:t>.</w:t>
                      </w:r>
                      <w:r>
                        <w:t xml:space="preserve"> Participant's Workstation</w:t>
                      </w:r>
                      <w:r w:rsidR="007951B0">
                        <w:t>.</w:t>
                      </w:r>
                    </w:p>
                    <w:p w14:paraId="23787E37" w14:textId="77777777" w:rsidR="00552846" w:rsidRDefault="00552846" w:rsidP="002531FE"/>
                  </w:txbxContent>
                </v:textbox>
                <w10:wrap type="square"/>
              </v:shape>
            </w:pict>
          </mc:Fallback>
        </mc:AlternateContent>
      </w:r>
      <w:r w:rsidRPr="0090329A">
        <w:t>Two measures of attention were used in this study. The Sustained Attention to Response Task (SART), as well as a survey based off of Mil</w:t>
      </w:r>
      <w:r w:rsidR="003B013A">
        <w:t xml:space="preserve">lisecond’s Mind Wandering Probe </w:t>
      </w:r>
      <w:r w:rsidR="003B013A">
        <w:fldChar w:fldCharType="begin"/>
      </w:r>
      <w:r w:rsidR="003F6C70">
        <w:instrText xml:space="preserve"> ADDIN ZOTERO_ITEM {"citationID":"q4l28d68p","properties":{"formattedCitation":"{\\rtf (\\uc0\\u8220{}Sustained Attention to Response Task (SART),\\uc0\\u8221{} n.d.)}","plainCitation":"(“Sustained Attention to Response Task (SART),” n.d.)"},"citationItems":[{"id":101,"uris":["http://zotero.org/users/local/FeGlx1Qn/items/CKFHUEVI"],"uri":["http://zotero.org/users/local/FeGlx1Qn/items/CKFHUEVI"]}]} </w:instrText>
      </w:r>
      <w:r w:rsidR="003B013A">
        <w:fldChar w:fldCharType="separate"/>
      </w:r>
      <w:r w:rsidR="003F6C70" w:rsidRPr="003F6C70">
        <w:t>(“Sustained Attention to Response Task (SART),” n.d.)</w:t>
      </w:r>
      <w:r w:rsidR="003B013A">
        <w:fldChar w:fldCharType="end"/>
      </w:r>
      <w:r w:rsidRPr="003B013A">
        <w:t>.</w:t>
      </w:r>
      <w:r w:rsidRPr="0090329A">
        <w:t xml:space="preserve"> The SART is an updated version of Strub and Black’s “A” Random Letter </w:t>
      </w:r>
      <w:r w:rsidRPr="007E5A73">
        <w:t>Test</w:t>
      </w:r>
      <w:r w:rsidR="00FC35C4" w:rsidRPr="007E5A73">
        <w:t xml:space="preserve"> </w:t>
      </w:r>
      <w:r w:rsidR="00FC35C4" w:rsidRPr="007E5A73">
        <w:fldChar w:fldCharType="begin"/>
      </w:r>
      <w:r w:rsidR="003F6C70">
        <w:instrText xml:space="preserve"> ADDIN ZOTERO_ITEM {"citationID":"1cippnaene","properties":{"formattedCitation":"(Lezak, 2004)","plainCitation":"(Lezak, 2004)"},"citationItems":[{"id":106,"uris":["http://zotero.org/users/local/FeGlx1Qn/items/AIHKFDPU"],"uri":["http://zotero.org/users/local/FeGlx1Qn/items/AIHKFDPU"]}]} </w:instrText>
      </w:r>
      <w:r w:rsidR="00FC35C4" w:rsidRPr="007E5A73">
        <w:fldChar w:fldCharType="separate"/>
      </w:r>
      <w:r w:rsidR="003F6C70">
        <w:rPr>
          <w:noProof/>
        </w:rPr>
        <w:t>(Lezak, 2004)</w:t>
      </w:r>
      <w:r w:rsidR="00FC35C4" w:rsidRPr="007E5A73">
        <w:fldChar w:fldCharType="end"/>
      </w:r>
      <w:r w:rsidRPr="007E5A73">
        <w:t>.</w:t>
      </w:r>
      <w:r w:rsidRPr="0090329A">
        <w:t xml:space="preserve"> Participants sit at a computer while random numbers between 0-9 flash on the screen at a rate of 1 per second. Users are asked to press the spacebar every time a number that is not their target number appear</w:t>
      </w:r>
      <w:r w:rsidR="007E5A73">
        <w:t>s</w:t>
      </w:r>
      <w:r w:rsidRPr="0090329A">
        <w:t xml:space="preserve">.  This test allows the observation of both errors of omission (i.e. not pressing </w:t>
      </w:r>
      <w:r>
        <w:t xml:space="preserve">the </w:t>
      </w:r>
      <w:r w:rsidRPr="0090329A">
        <w:t>spacebar when a non-target number appears) as well as errors of commission (i.e. pressing the spacebar when the target appears). Minimizing errors, therefore, requires participants to remain focused for the duration the task. The code for this measure was obtained from Millisecond (“Sustained Attention to Res</w:t>
      </w:r>
      <w:r>
        <w:t>ponse Task (SART),” n.d.) and</w:t>
      </w:r>
      <w:r w:rsidRPr="0090329A">
        <w:t xml:space="preserve"> was run locally on a MacBook Pro using Inquisit software.</w:t>
      </w:r>
    </w:p>
    <w:p w14:paraId="685F21D1" w14:textId="77777777" w:rsidR="002531FE" w:rsidRPr="00C331AF" w:rsidRDefault="002531FE" w:rsidP="002531FE"/>
    <w:p w14:paraId="24A13235" w14:textId="77777777" w:rsidR="002531FE" w:rsidRDefault="002531FE" w:rsidP="002531FE">
      <w:pPr>
        <w:keepNext/>
        <w:spacing w:after="240" w:line="276" w:lineRule="auto"/>
        <w:jc w:val="both"/>
      </w:pPr>
      <w:r>
        <w:rPr>
          <w:noProof/>
          <w:lang w:val="en-CA" w:eastAsia="en-CA"/>
        </w:rPr>
        <w:lastRenderedPageBreak/>
        <w:drawing>
          <wp:inline distT="0" distB="0" distL="0" distR="0" wp14:anchorId="199BEDE5" wp14:editId="0E0226BD">
            <wp:extent cx="3002722" cy="1872563"/>
            <wp:effectExtent l="0" t="0" r="0" b="7620"/>
            <wp:docPr id="11" name="Picture 11" descr="../../Desktop/Screenshot_2016-12-15-14-1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shot_2016-12-15-14-14-1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7043" cy="1918911"/>
                    </a:xfrm>
                    <a:prstGeom prst="rect">
                      <a:avLst/>
                    </a:prstGeom>
                    <a:noFill/>
                    <a:ln>
                      <a:noFill/>
                    </a:ln>
                  </pic:spPr>
                </pic:pic>
              </a:graphicData>
            </a:graphic>
          </wp:inline>
        </w:drawing>
      </w:r>
      <w:r>
        <w:rPr>
          <w:noProof/>
          <w:lang w:val="en-CA" w:eastAsia="en-CA"/>
        </w:rPr>
        <w:drawing>
          <wp:inline distT="0" distB="0" distL="0" distR="0" wp14:anchorId="0394CB26" wp14:editId="7E4223E7">
            <wp:extent cx="3065488" cy="1879830"/>
            <wp:effectExtent l="0" t="0" r="8255" b="0"/>
            <wp:docPr id="7" name="Picture 7" descr="../../Desktop/Screenshot_2016-12-15-14-0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shot_2016-12-15-14-01-03.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182" r="339"/>
                    <a:stretch/>
                  </pic:blipFill>
                  <pic:spPr bwMode="auto">
                    <a:xfrm>
                      <a:off x="0" y="0"/>
                      <a:ext cx="3078600" cy="1887871"/>
                    </a:xfrm>
                    <a:prstGeom prst="rect">
                      <a:avLst/>
                    </a:prstGeom>
                    <a:noFill/>
                    <a:ln>
                      <a:noFill/>
                    </a:ln>
                    <a:extLst>
                      <a:ext uri="{53640926-AAD7-44D8-BBD7-CCE9431645EC}">
                        <a14:shadowObscured xmlns:a14="http://schemas.microsoft.com/office/drawing/2010/main"/>
                      </a:ext>
                    </a:extLst>
                  </pic:spPr>
                </pic:pic>
              </a:graphicData>
            </a:graphic>
          </wp:inline>
        </w:drawing>
      </w:r>
    </w:p>
    <w:p w14:paraId="570FE894" w14:textId="021DAC71" w:rsidR="002531FE" w:rsidRDefault="002531FE" w:rsidP="002531FE">
      <w:pPr>
        <w:pStyle w:val="Caption"/>
        <w:jc w:val="both"/>
      </w:pPr>
      <w:r w:rsidRPr="00D90499">
        <w:rPr>
          <w:b/>
        </w:rPr>
        <w:t>Figure</w:t>
      </w:r>
      <w:r w:rsidR="00986591">
        <w:rPr>
          <w:b/>
        </w:rPr>
        <w:t xml:space="preserve"> 3</w:t>
      </w:r>
      <w:r>
        <w:t xml:space="preserve"> </w:t>
      </w:r>
      <w:r w:rsidRPr="00152DEB">
        <w:t xml:space="preserve">Screenshots of the </w:t>
      </w:r>
      <w:r w:rsidRPr="009B6B16">
        <w:rPr>
          <w:i/>
        </w:rPr>
        <w:t>Mind-Full</w:t>
      </w:r>
      <w:r w:rsidRPr="00152DEB">
        <w:t xml:space="preserve"> Pinwheel and Stone Games. Arrows indicate the direction of the animation triggered when the thresholds are crossed. Video of the Stone Game can be found at the following URL: https://vault.sfu.ca/index.php/s/dAupz3oy6zR4Fcb</w:t>
      </w:r>
    </w:p>
    <w:p w14:paraId="185A60FE" w14:textId="77777777" w:rsidR="002531FE" w:rsidRPr="003F6351" w:rsidRDefault="002531FE" w:rsidP="002531FE"/>
    <w:p w14:paraId="5E47A0FA" w14:textId="77777777" w:rsidR="002531FE" w:rsidRPr="00C331AF" w:rsidRDefault="002531FE" w:rsidP="002531FE">
      <w:pPr>
        <w:pStyle w:val="Caption"/>
        <w:jc w:val="both"/>
      </w:pPr>
      <w:r w:rsidRPr="0056151F">
        <w:rPr>
          <w:b/>
        </w:rPr>
        <w:t>2.3 Procedure</w:t>
      </w:r>
    </w:p>
    <w:p w14:paraId="7CF77334" w14:textId="77777777" w:rsidR="002531FE" w:rsidRDefault="002531FE" w:rsidP="002531FE">
      <w:pPr>
        <w:spacing w:after="240" w:line="276" w:lineRule="auto"/>
        <w:jc w:val="both"/>
      </w:pPr>
      <w:r w:rsidRPr="0056151F">
        <w:t>Participants were randomly allocated into one of two conditions, treatment (</w:t>
      </w:r>
      <w:r w:rsidRPr="001052A0">
        <w:rPr>
          <w:i/>
        </w:rPr>
        <w:t>n</w:t>
      </w:r>
      <w:r>
        <w:t xml:space="preserve"> </w:t>
      </w:r>
      <w:r w:rsidRPr="0056151F">
        <w:t>=</w:t>
      </w:r>
      <w:r>
        <w:t xml:space="preserve"> </w:t>
      </w:r>
      <w:r w:rsidRPr="0056151F">
        <w:t>12) or control (</w:t>
      </w:r>
      <w:r w:rsidRPr="001052A0">
        <w:rPr>
          <w:i/>
        </w:rPr>
        <w:t>n</w:t>
      </w:r>
      <w:r>
        <w:t xml:space="preserve"> </w:t>
      </w:r>
      <w:r w:rsidRPr="0056151F">
        <w:t>=</w:t>
      </w:r>
      <w:r>
        <w:t xml:space="preserve"> </w:t>
      </w:r>
      <w:r w:rsidRPr="0056151F">
        <w:t>10). Neither group was told explicitly that they could control the game with their brain activity, rather they were asked to focus and to “see if you can control it.” Both groups followed a similar procedure. First, the participants entered the lab, and were asked to sit at a table. Depending on s</w:t>
      </w:r>
      <w:r>
        <w:t>cheduling, participants would</w:t>
      </w:r>
      <w:r w:rsidRPr="0056151F">
        <w:t xml:space="preserve"> either do the experiment alone, or with one other participant in the room</w:t>
      </w:r>
      <w:r>
        <w:t xml:space="preserve"> (whose progress was blocked from view)</w:t>
      </w:r>
      <w:r w:rsidRPr="0056151F">
        <w:t xml:space="preserve">. Next, participants would complete the informed consent form and a demographics questionnaire. To ensure consistent instructions across sessions, a video was pre-recorded and played on a laptop. </w:t>
      </w:r>
    </w:p>
    <w:p w14:paraId="3C0B90AB" w14:textId="77777777" w:rsidR="002531FE" w:rsidRDefault="002531FE" w:rsidP="002531FE">
      <w:pPr>
        <w:spacing w:after="240" w:line="276" w:lineRule="auto"/>
        <w:jc w:val="both"/>
      </w:pPr>
      <w:r w:rsidRPr="0056151F">
        <w:t xml:space="preserve">Participants were </w:t>
      </w:r>
      <w:r>
        <w:t xml:space="preserve">then </w:t>
      </w:r>
      <w:r w:rsidRPr="0056151F">
        <w:t>fitted with the NeuroSky headset, and used</w:t>
      </w:r>
      <w:r>
        <w:t xml:space="preserve"> the</w:t>
      </w:r>
      <w:r w:rsidRPr="0056151F">
        <w:t xml:space="preserve"> </w:t>
      </w:r>
      <w:r w:rsidRPr="0056151F">
        <w:rPr>
          <w:i/>
        </w:rPr>
        <w:t>Mind-Full</w:t>
      </w:r>
      <w:r w:rsidRPr="0056151F">
        <w:t xml:space="preserve"> </w:t>
      </w:r>
      <w:r>
        <w:t xml:space="preserve">Pinwheel </w:t>
      </w:r>
      <w:r w:rsidRPr="0056151F">
        <w:t>relaxation game for two minut</w:t>
      </w:r>
      <w:r>
        <w:t>es to ensure a good connection; t</w:t>
      </w:r>
      <w:r w:rsidRPr="0056151F">
        <w:t xml:space="preserve">his process took longer when the headset required additional adjustment. </w:t>
      </w:r>
      <w:r>
        <w:t>To</w:t>
      </w:r>
      <w:r w:rsidRPr="0056151F">
        <w:t xml:space="preserve"> get a sense of whether participants experience significant attentional issues </w:t>
      </w:r>
      <w:r>
        <w:t>they were asked to complete</w:t>
      </w:r>
      <w:r w:rsidRPr="0056151F">
        <w:t xml:space="preserve"> an ARCES assessment. Next, participants complete</w:t>
      </w:r>
      <w:r>
        <w:t xml:space="preserve">d a </w:t>
      </w:r>
      <w:r w:rsidRPr="0056151F">
        <w:t>SART, looking for the target number 3, followed by a brief survey to assess their self-reported focus</w:t>
      </w:r>
      <w:r>
        <w:t xml:space="preserve"> in the moment</w:t>
      </w:r>
      <w:r w:rsidRPr="0056151F">
        <w:t xml:space="preserve">. Next they used the </w:t>
      </w:r>
      <w:r w:rsidRPr="009B6B16">
        <w:rPr>
          <w:i/>
        </w:rPr>
        <w:t>Mind-Full</w:t>
      </w:r>
      <w:r w:rsidRPr="0056151F">
        <w:t xml:space="preserve"> stone game for 10 minutes, followed by a second identical survey. Finally, they repeat</w:t>
      </w:r>
      <w:r>
        <w:t>ed</w:t>
      </w:r>
      <w:r w:rsidRPr="0056151F">
        <w:t xml:space="preserve"> the SART, this time looking instead for the target number 5; and completed a third, identical survey. At the end of the study, participants completed a questionnaire asking them about the experience, and if they have </w:t>
      </w:r>
      <w:r>
        <w:t xml:space="preserve">faced </w:t>
      </w:r>
      <w:r w:rsidRPr="0056151F">
        <w:t xml:space="preserve">any anxiety </w:t>
      </w:r>
      <w:r>
        <w:t xml:space="preserve">or </w:t>
      </w:r>
      <w:r w:rsidRPr="0056151F">
        <w:t xml:space="preserve">attentional issues in the past. A debrief was then held with </w:t>
      </w:r>
      <w:r>
        <w:t xml:space="preserve">each </w:t>
      </w:r>
      <w:r w:rsidRPr="0056151F">
        <w:t xml:space="preserve">participant. </w:t>
      </w:r>
    </w:p>
    <w:p w14:paraId="3D162489" w14:textId="77777777" w:rsidR="002531FE" w:rsidRPr="0056151F" w:rsidRDefault="002531FE" w:rsidP="002531FE">
      <w:pPr>
        <w:spacing w:after="240" w:line="276" w:lineRule="auto"/>
        <w:jc w:val="both"/>
      </w:pPr>
    </w:p>
    <w:p w14:paraId="22B9D6DA" w14:textId="75446662" w:rsidR="002531FE" w:rsidRPr="00C331AF" w:rsidRDefault="002531FE" w:rsidP="002531FE">
      <w:pPr>
        <w:widowControl w:val="0"/>
        <w:suppressAutoHyphens/>
        <w:spacing w:before="120" w:after="240" w:line="276" w:lineRule="auto"/>
        <w:rPr>
          <w:b/>
          <w:color w:val="000000" w:themeColor="text1"/>
        </w:rPr>
      </w:pPr>
      <w:r w:rsidRPr="0056151F">
        <w:rPr>
          <w:noProof/>
          <w:color w:val="000000" w:themeColor="text1"/>
          <w:lang w:val="en-CA" w:eastAsia="en-CA"/>
        </w:rPr>
        <w:drawing>
          <wp:inline distT="0" distB="0" distL="0" distR="0" wp14:anchorId="4A685079" wp14:editId="1EE42007">
            <wp:extent cx="4177389" cy="2031833"/>
            <wp:effectExtent l="0" t="0" r="0" b="635"/>
            <wp:docPr id="1" name="Picture 1" descr="../../../Downloads/My%20research%20design%20(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My%20research%20design%20(1).j"/>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100000"/>
                              </a14:imgEffect>
                              <a14:imgEffect>
                                <a14:brightnessContrast contrast="7000"/>
                              </a14:imgEffect>
                            </a14:imgLayer>
                          </a14:imgProps>
                        </a:ext>
                        <a:ext uri="{28A0092B-C50C-407E-A947-70E740481C1C}">
                          <a14:useLocalDpi xmlns:a14="http://schemas.microsoft.com/office/drawing/2010/main" val="0"/>
                        </a:ext>
                      </a:extLst>
                    </a:blip>
                    <a:srcRect t="19320" r="2713" b="17526"/>
                    <a:stretch/>
                  </pic:blipFill>
                  <pic:spPr bwMode="auto">
                    <a:xfrm>
                      <a:off x="0" y="0"/>
                      <a:ext cx="4286218" cy="2084766"/>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0000" w:themeColor="text1"/>
        </w:rPr>
        <w:br/>
      </w:r>
      <w:r w:rsidRPr="00D90499">
        <w:rPr>
          <w:b/>
          <w:color w:val="000000" w:themeColor="text1"/>
        </w:rPr>
        <w:t>Figure 4.</w:t>
      </w:r>
      <w:r w:rsidRPr="0056151F">
        <w:rPr>
          <w:b/>
          <w:color w:val="000000" w:themeColor="text1"/>
        </w:rPr>
        <w:t xml:space="preserve"> </w:t>
      </w:r>
      <w:r w:rsidRPr="0056151F">
        <w:rPr>
          <w:color w:val="000000" w:themeColor="text1"/>
        </w:rPr>
        <w:t xml:space="preserve">Experiment </w:t>
      </w:r>
      <w:r w:rsidR="007951B0">
        <w:rPr>
          <w:color w:val="000000" w:themeColor="text1"/>
        </w:rPr>
        <w:t>study design and measurement administration time points.</w:t>
      </w:r>
    </w:p>
    <w:p w14:paraId="4DA6D30D" w14:textId="77777777" w:rsidR="002531FE" w:rsidRDefault="002531FE">
      <w:pPr>
        <w:spacing w:before="0"/>
        <w:rPr>
          <w:b/>
        </w:rPr>
      </w:pPr>
      <w:r>
        <w:rPr>
          <w:b/>
        </w:rPr>
        <w:br w:type="page"/>
      </w:r>
    </w:p>
    <w:p w14:paraId="4E741DCB" w14:textId="582BA354" w:rsidR="002531FE" w:rsidRPr="0056151F" w:rsidRDefault="002531FE" w:rsidP="002531FE">
      <w:pPr>
        <w:spacing w:after="240" w:line="276" w:lineRule="auto"/>
        <w:jc w:val="both"/>
        <w:rPr>
          <w:b/>
        </w:rPr>
      </w:pPr>
      <w:r w:rsidRPr="0056151F">
        <w:rPr>
          <w:b/>
        </w:rPr>
        <w:lastRenderedPageBreak/>
        <w:t xml:space="preserve">2.4 </w:t>
      </w:r>
      <w:r>
        <w:rPr>
          <w:b/>
        </w:rPr>
        <w:t xml:space="preserve">Experimental </w:t>
      </w:r>
      <w:r w:rsidRPr="0056151F">
        <w:rPr>
          <w:b/>
        </w:rPr>
        <w:t>Design</w:t>
      </w:r>
      <w:r w:rsidR="000E7AA5">
        <w:rPr>
          <w:b/>
        </w:rPr>
        <w:t xml:space="preserve"> </w:t>
      </w:r>
    </w:p>
    <w:p w14:paraId="57A7E237" w14:textId="757A19A8" w:rsidR="002531FE" w:rsidRDefault="002531FE" w:rsidP="002531FE">
      <w:pPr>
        <w:widowControl w:val="0"/>
        <w:suppressAutoHyphens/>
        <w:spacing w:before="120" w:after="240" w:line="276" w:lineRule="auto"/>
        <w:jc w:val="both"/>
      </w:pPr>
      <w:r w:rsidRPr="0056151F">
        <w:t>This study had a 2</w:t>
      </w:r>
      <w:r>
        <w:t xml:space="preserve"> condition </w:t>
      </w:r>
      <w:r w:rsidRPr="0056151F">
        <w:t xml:space="preserve">(neurofeedback condition: </w:t>
      </w:r>
      <w:r>
        <w:t>o</w:t>
      </w:r>
      <w:r w:rsidRPr="0056151F">
        <w:t xml:space="preserve">n, </w:t>
      </w:r>
      <w:r>
        <w:t>o</w:t>
      </w:r>
      <w:r w:rsidRPr="0056151F">
        <w:t>ff</w:t>
      </w:r>
      <w:r>
        <w:t xml:space="preserve">) </w:t>
      </w:r>
      <w:r w:rsidRPr="0056151F">
        <w:t>between-subjects</w:t>
      </w:r>
      <w:r>
        <w:t xml:space="preserve"> design</w:t>
      </w:r>
      <w:r w:rsidRPr="0056151F">
        <w:t>. Participants were randomly assigned to one of the two conditions.</w:t>
      </w:r>
      <w:r>
        <w:t xml:space="preserve"> The experiment was a single</w:t>
      </w:r>
      <w:r w:rsidRPr="0056151F">
        <w:t xml:space="preserve"> session long and took approximately 40 minutes to complete.</w:t>
      </w:r>
      <w:r w:rsidRPr="009E3DE5">
        <w:rPr>
          <w:szCs w:val="20"/>
          <w:lang w:eastAsia="en-US"/>
        </w:rPr>
        <w:t xml:space="preserve"> </w:t>
      </w:r>
      <w:r>
        <w:rPr>
          <w:szCs w:val="20"/>
          <w:lang w:eastAsia="en-US"/>
        </w:rPr>
        <w:t xml:space="preserve">There were four </w:t>
      </w:r>
      <w:r w:rsidRPr="00FC70E9">
        <w:rPr>
          <w:szCs w:val="20"/>
        </w:rPr>
        <w:t>dependent variable</w:t>
      </w:r>
      <w:r w:rsidR="000E7AA5">
        <w:rPr>
          <w:szCs w:val="20"/>
        </w:rPr>
        <w:t>s</w:t>
      </w:r>
      <w:r>
        <w:rPr>
          <w:szCs w:val="20"/>
        </w:rPr>
        <w:t>:</w:t>
      </w:r>
      <w:r w:rsidRPr="00FC70E9">
        <w:rPr>
          <w:szCs w:val="20"/>
        </w:rPr>
        <w:t xml:space="preserve"> SART errors of omission</w:t>
      </w:r>
      <w:r>
        <w:rPr>
          <w:szCs w:val="20"/>
        </w:rPr>
        <w:t>;</w:t>
      </w:r>
      <w:r w:rsidRPr="00FC70E9">
        <w:rPr>
          <w:szCs w:val="20"/>
        </w:rPr>
        <w:t xml:space="preserve"> SART errors of commission</w:t>
      </w:r>
      <w:r>
        <w:rPr>
          <w:szCs w:val="20"/>
        </w:rPr>
        <w:t xml:space="preserve">; </w:t>
      </w:r>
      <w:r w:rsidR="000E7AA5">
        <w:rPr>
          <w:szCs w:val="20"/>
        </w:rPr>
        <w:t xml:space="preserve">average </w:t>
      </w:r>
      <w:r>
        <w:rPr>
          <w:szCs w:val="20"/>
        </w:rPr>
        <w:t>brainwave attention</w:t>
      </w:r>
      <w:r w:rsidRPr="00FC70E9">
        <w:rPr>
          <w:szCs w:val="20"/>
        </w:rPr>
        <w:t xml:space="preserve"> scores during the </w:t>
      </w:r>
      <w:r w:rsidR="000E7AA5">
        <w:rPr>
          <w:szCs w:val="20"/>
        </w:rPr>
        <w:t>intervention</w:t>
      </w:r>
      <w:r>
        <w:rPr>
          <w:szCs w:val="20"/>
        </w:rPr>
        <w:t>;</w:t>
      </w:r>
      <w:r w:rsidRPr="00FC70E9">
        <w:rPr>
          <w:szCs w:val="20"/>
        </w:rPr>
        <w:t xml:space="preserve"> and responses to self-report</w:t>
      </w:r>
      <w:r w:rsidRPr="0056151F">
        <w:t xml:space="preserve"> surveys</w:t>
      </w:r>
      <w:r w:rsidR="000E7AA5">
        <w:t xml:space="preserve">. Data for the SART and self-report attention survey were collected before and after the Mind-Full intervention (pre and post test points) and the self-report attention survey was also collected after final SART (post-SART test point) (as shown in Figure 4). The brainwave data was collected during the Mind-Full intervention. </w:t>
      </w:r>
    </w:p>
    <w:p w14:paraId="6CFA0467" w14:textId="36655BB6" w:rsidR="000E7AA5" w:rsidRDefault="000E7AA5" w:rsidP="002531FE">
      <w:pPr>
        <w:widowControl w:val="0"/>
        <w:suppressAutoHyphens/>
        <w:spacing w:before="120" w:after="240" w:line="276" w:lineRule="auto"/>
        <w:jc w:val="both"/>
        <w:rPr>
          <w:b/>
        </w:rPr>
      </w:pPr>
      <w:r>
        <w:rPr>
          <w:b/>
        </w:rPr>
        <w:t>2.5 Data Analysis</w:t>
      </w:r>
    </w:p>
    <w:p w14:paraId="1D25C122" w14:textId="77777777" w:rsidR="000E7AA5" w:rsidRPr="0056151F" w:rsidRDefault="000E7AA5" w:rsidP="002531FE">
      <w:pPr>
        <w:widowControl w:val="0"/>
        <w:suppressAutoHyphens/>
        <w:spacing w:before="120" w:after="240" w:line="276" w:lineRule="auto"/>
        <w:jc w:val="both"/>
      </w:pPr>
    </w:p>
    <w:p w14:paraId="5E9E4047" w14:textId="68372A8E" w:rsidR="002531FE" w:rsidRDefault="002531FE" w:rsidP="002531FE">
      <w:pPr>
        <w:pStyle w:val="Heading1"/>
        <w:tabs>
          <w:tab w:val="num" w:pos="284"/>
        </w:tabs>
        <w:spacing w:before="240" w:after="240" w:line="276" w:lineRule="auto"/>
        <w:ind w:left="0" w:firstLine="0"/>
      </w:pPr>
      <w:r w:rsidRPr="0056151F">
        <w:t>Result</w:t>
      </w:r>
      <w:r w:rsidR="000E7AA5">
        <w:t>s</w:t>
      </w:r>
    </w:p>
    <w:p w14:paraId="4C6EF33E" w14:textId="77777777" w:rsidR="000E7AA5" w:rsidRPr="000E7AA5" w:rsidRDefault="000E7AA5" w:rsidP="000E7AA5">
      <w:pPr>
        <w:rPr>
          <w:lang w:eastAsia="en-GB"/>
        </w:rPr>
      </w:pPr>
    </w:p>
    <w:p w14:paraId="6882C44F" w14:textId="77777777" w:rsidR="000E7AA5" w:rsidRDefault="00E80201" w:rsidP="000E7AA5">
      <w:pPr>
        <w:pStyle w:val="Heading1"/>
        <w:tabs>
          <w:tab w:val="num" w:pos="284"/>
        </w:tabs>
        <w:spacing w:before="240" w:after="240" w:line="276" w:lineRule="auto"/>
        <w:ind w:left="0" w:firstLine="0"/>
      </w:pPr>
      <w:r w:rsidRPr="0056151F">
        <w:t xml:space="preserve">Discussion </w:t>
      </w:r>
    </w:p>
    <w:p w14:paraId="0EE380DD" w14:textId="77777777" w:rsidR="000E7AA5" w:rsidRPr="000E7AA5" w:rsidRDefault="000E7AA5" w:rsidP="000E7AA5">
      <w:pPr>
        <w:rPr>
          <w:lang w:eastAsia="en-GB"/>
        </w:rPr>
      </w:pPr>
    </w:p>
    <w:p w14:paraId="71A64140" w14:textId="7DFF1D16" w:rsidR="000E7AA5" w:rsidRDefault="000E7AA5" w:rsidP="000E7AA5">
      <w:pPr>
        <w:pStyle w:val="Heading1"/>
        <w:tabs>
          <w:tab w:val="num" w:pos="284"/>
        </w:tabs>
        <w:spacing w:before="240" w:after="240" w:line="276" w:lineRule="auto"/>
        <w:ind w:left="0" w:firstLine="0"/>
      </w:pPr>
      <w:r>
        <w:t>Conclusion</w:t>
      </w:r>
      <w:bookmarkStart w:id="0" w:name="_GoBack"/>
      <w:bookmarkEnd w:id="0"/>
    </w:p>
    <w:p w14:paraId="48D369AA" w14:textId="77777777" w:rsidR="000E7AA5" w:rsidRPr="000E7AA5" w:rsidRDefault="000E7AA5" w:rsidP="000E7AA5">
      <w:pPr>
        <w:rPr>
          <w:lang w:eastAsia="en-GB"/>
        </w:rPr>
      </w:pPr>
    </w:p>
    <w:p w14:paraId="6B62A6E2" w14:textId="1222391A" w:rsidR="00E32746" w:rsidRPr="0056151F" w:rsidRDefault="00E32746" w:rsidP="000E7AA5">
      <w:pPr>
        <w:pStyle w:val="Heading1"/>
        <w:tabs>
          <w:tab w:val="num" w:pos="284"/>
        </w:tabs>
        <w:spacing w:before="240" w:after="240" w:line="276" w:lineRule="auto"/>
        <w:ind w:left="0" w:firstLine="0"/>
      </w:pPr>
      <w:r w:rsidRPr="0056151F">
        <w:t>Acknowledgments</w:t>
      </w:r>
    </w:p>
    <w:p w14:paraId="0B1D8C84" w14:textId="5F20F853" w:rsidR="000E7AA5" w:rsidRPr="00C331AF" w:rsidRDefault="0022034D" w:rsidP="000E7AA5">
      <w:pPr>
        <w:spacing w:before="100" w:beforeAutospacing="1" w:after="240" w:line="276" w:lineRule="auto"/>
        <w:rPr>
          <w:lang w:eastAsia="en-GB"/>
        </w:rPr>
      </w:pPr>
      <w:r w:rsidRPr="0056151F">
        <w:rPr>
          <w:lang w:eastAsia="en-GB"/>
        </w:rPr>
        <w:t>I would lik</w:t>
      </w:r>
      <w:r w:rsidR="003C4520" w:rsidRPr="0056151F">
        <w:rPr>
          <w:lang w:eastAsia="en-GB"/>
        </w:rPr>
        <w:t xml:space="preserve">e to thank </w:t>
      </w:r>
      <w:r w:rsidR="000E7AA5">
        <w:rPr>
          <w:lang w:eastAsia="en-GB"/>
        </w:rPr>
        <w:t xml:space="preserve">… </w:t>
      </w:r>
    </w:p>
    <w:p w14:paraId="1749465D" w14:textId="6FCB9FD5" w:rsidR="00C331AF" w:rsidRPr="00C331AF" w:rsidRDefault="00C331AF" w:rsidP="00C331AF">
      <w:pPr>
        <w:spacing w:before="100" w:beforeAutospacing="1" w:after="240" w:line="276" w:lineRule="auto"/>
        <w:rPr>
          <w:lang w:eastAsia="en-GB"/>
        </w:rPr>
      </w:pPr>
    </w:p>
    <w:p w14:paraId="68FBAA34" w14:textId="44005CC3" w:rsidR="00E32746" w:rsidRPr="0056151F" w:rsidRDefault="00E32746" w:rsidP="00C331AF">
      <w:pPr>
        <w:pStyle w:val="Heading1"/>
        <w:tabs>
          <w:tab w:val="num" w:pos="284"/>
        </w:tabs>
        <w:spacing w:before="240" w:after="240" w:line="276" w:lineRule="auto"/>
        <w:ind w:left="0" w:firstLine="0"/>
      </w:pPr>
      <w:r w:rsidRPr="0056151F">
        <w:t>References</w:t>
      </w:r>
    </w:p>
    <w:p w14:paraId="660F3287" w14:textId="77777777" w:rsidR="003F6C70" w:rsidRPr="003F6C70" w:rsidRDefault="000B5E9B" w:rsidP="003F6C70">
      <w:pPr>
        <w:pStyle w:val="Bibliography"/>
      </w:pPr>
      <w:r>
        <w:fldChar w:fldCharType="begin"/>
      </w:r>
      <w:r w:rsidR="003F6C70">
        <w:instrText xml:space="preserve"> ADDIN ZOTERO_BIBL {"custom":[]} </w:instrText>
      </w:r>
      <w:r>
        <w:fldChar w:fldCharType="separate"/>
      </w:r>
      <w:r w:rsidR="003F6C70" w:rsidRPr="003F6C70">
        <w:t xml:space="preserve">Antle, A. N., Chesick, L., Levisohn, A., Sridharan, S. K., &amp; Tan, P. (2015). Using Neurofeedback to Teach Self-regulation to Children Living in Poverty. In </w:t>
      </w:r>
      <w:r w:rsidR="003F6C70" w:rsidRPr="003F6C70">
        <w:rPr>
          <w:i/>
          <w:iCs/>
        </w:rPr>
        <w:t>Proceedings of the 14th International Conference on Interaction Design and Children</w:t>
      </w:r>
      <w:r w:rsidR="003F6C70" w:rsidRPr="003F6C70">
        <w:t xml:space="preserve"> (pp. 119–128). New York, NY, USA: ACM. https://doi.org/10.1145/2771839.2771852</w:t>
      </w:r>
    </w:p>
    <w:p w14:paraId="7012428D" w14:textId="77777777" w:rsidR="003F6C70" w:rsidRPr="003F6C70" w:rsidRDefault="003F6C70" w:rsidP="003F6C70">
      <w:pPr>
        <w:pStyle w:val="Bibliography"/>
      </w:pPr>
      <w:r w:rsidRPr="003F6C70">
        <w:t xml:space="preserve">Barkley, R. A., &amp; Fischer, M. (2011). Predicting Impairment in Major Life Activities and Occupational Functioning in Hyperactive Children as Adults: Self-Reported Executive Function (EF) Deficits Versus EF Tests. </w:t>
      </w:r>
      <w:r w:rsidRPr="003F6C70">
        <w:rPr>
          <w:i/>
          <w:iCs/>
        </w:rPr>
        <w:t>Developmental Neuropsychology</w:t>
      </w:r>
      <w:r w:rsidRPr="003F6C70">
        <w:t xml:space="preserve">, </w:t>
      </w:r>
      <w:r w:rsidRPr="003F6C70">
        <w:rPr>
          <w:i/>
          <w:iCs/>
        </w:rPr>
        <w:t>36</w:t>
      </w:r>
      <w:r w:rsidRPr="003F6C70">
        <w:t>(2), 137–161. https://doi.org/10.1080/87565641.2010.549877</w:t>
      </w:r>
    </w:p>
    <w:p w14:paraId="07900F71" w14:textId="77777777" w:rsidR="003F6C70" w:rsidRPr="003F6C70" w:rsidRDefault="003F6C70" w:rsidP="003F6C70">
      <w:pPr>
        <w:pStyle w:val="Bibliography"/>
      </w:pPr>
      <w:r w:rsidRPr="003F6C70">
        <w:t xml:space="preserve">Budzynski, T. (2009). </w:t>
      </w:r>
      <w:r w:rsidRPr="003F6C70">
        <w:rPr>
          <w:i/>
          <w:iCs/>
        </w:rPr>
        <w:t>Introduction to quantitative EEG and neurofeedback: advanced theory and applications</w:t>
      </w:r>
      <w:r w:rsidRPr="003F6C70">
        <w:t xml:space="preserve"> (2nd ed.). London: Academic.</w:t>
      </w:r>
    </w:p>
    <w:p w14:paraId="3CAD0B09" w14:textId="77777777" w:rsidR="003F6C70" w:rsidRPr="003F6C70" w:rsidRDefault="003F6C70" w:rsidP="003F6C70">
      <w:pPr>
        <w:pStyle w:val="Bibliography"/>
      </w:pPr>
      <w:r w:rsidRPr="003F6C70">
        <w:lastRenderedPageBreak/>
        <w:t xml:space="preserve">Chen, C.-M., &amp; Huang, S.-H. (2014). Web-based reading annotation system with an attention-based self-regulated learning mechanism for promoting reading performance. </w:t>
      </w:r>
      <w:r w:rsidRPr="003F6C70">
        <w:rPr>
          <w:i/>
          <w:iCs/>
        </w:rPr>
        <w:t>British Journal of Educational Technology</w:t>
      </w:r>
      <w:r w:rsidRPr="003F6C70">
        <w:t xml:space="preserve">, </w:t>
      </w:r>
      <w:r w:rsidRPr="003F6C70">
        <w:rPr>
          <w:i/>
          <w:iCs/>
        </w:rPr>
        <w:t>45</w:t>
      </w:r>
      <w:r w:rsidRPr="003F6C70">
        <w:t>(5), 959–980. https://doi.org/10.1111/bjet.12119</w:t>
      </w:r>
    </w:p>
    <w:p w14:paraId="558D3FD2" w14:textId="77777777" w:rsidR="003F6C70" w:rsidRPr="003F6C70" w:rsidRDefault="003F6C70" w:rsidP="003F6C70">
      <w:pPr>
        <w:pStyle w:val="Bibliography"/>
      </w:pPr>
      <w:r w:rsidRPr="003F6C70">
        <w:t xml:space="preserve">Cheyne, J. A., Carriere, J. S. A., &amp; Smilek, D. (2006). Attention-Related Cognitive Errors Scale. </w:t>
      </w:r>
      <w:r w:rsidRPr="003F6C70">
        <w:rPr>
          <w:i/>
          <w:iCs/>
        </w:rPr>
        <w:t>PsycTESTS</w:t>
      </w:r>
      <w:r w:rsidRPr="003F6C70">
        <w:t>. https://doi.org/10.1037/t23184-000</w:t>
      </w:r>
    </w:p>
    <w:p w14:paraId="26D6362E" w14:textId="77777777" w:rsidR="003F6C70" w:rsidRPr="003F6C70" w:rsidRDefault="003F6C70" w:rsidP="003F6C70">
      <w:pPr>
        <w:pStyle w:val="Bibliography"/>
      </w:pPr>
      <w:r w:rsidRPr="003F6C70">
        <w:t xml:space="preserve">Egner, T., &amp; Gruzelier, J. H. (2001). Learned self-regulation of EEG frequency components affects attention and event-related brain potentials in humans. </w:t>
      </w:r>
      <w:r w:rsidRPr="003F6C70">
        <w:rPr>
          <w:i/>
          <w:iCs/>
        </w:rPr>
        <w:t>Neuroreport</w:t>
      </w:r>
      <w:r w:rsidRPr="003F6C70">
        <w:t xml:space="preserve">, </w:t>
      </w:r>
      <w:r w:rsidRPr="003F6C70">
        <w:rPr>
          <w:i/>
          <w:iCs/>
        </w:rPr>
        <w:t>12</w:t>
      </w:r>
      <w:r w:rsidRPr="003F6C70">
        <w:t>(18), 4155–4159.</w:t>
      </w:r>
    </w:p>
    <w:p w14:paraId="02E942DB" w14:textId="77777777" w:rsidR="003F6C70" w:rsidRPr="003F6C70" w:rsidRDefault="003F6C70" w:rsidP="003F6C70">
      <w:pPr>
        <w:pStyle w:val="Bibliography"/>
      </w:pPr>
      <w:r w:rsidRPr="003F6C70">
        <w:t xml:space="preserve">Egner, T., &amp; Gruzelier, J. H. (2004). EEG Biofeedback of low beta band components: frequency-specific effects on variables of attention and event-related brain potentials. </w:t>
      </w:r>
      <w:r w:rsidRPr="003F6C70">
        <w:rPr>
          <w:i/>
          <w:iCs/>
        </w:rPr>
        <w:t>Clinical Neurophysiology</w:t>
      </w:r>
      <w:r w:rsidRPr="003F6C70">
        <w:t xml:space="preserve">, </w:t>
      </w:r>
      <w:r w:rsidRPr="003F6C70">
        <w:rPr>
          <w:i/>
          <w:iCs/>
        </w:rPr>
        <w:t>115</w:t>
      </w:r>
      <w:r w:rsidRPr="003F6C70">
        <w:t>(1), 131–139. https://doi.org/10.1016/S1388-2457(03)00353-5</w:t>
      </w:r>
    </w:p>
    <w:p w14:paraId="49B66B41" w14:textId="77777777" w:rsidR="003F6C70" w:rsidRPr="003F6C70" w:rsidRDefault="003F6C70" w:rsidP="003F6C70">
      <w:pPr>
        <w:pStyle w:val="Bibliography"/>
      </w:pPr>
      <w:r w:rsidRPr="003F6C70">
        <w:t xml:space="preserve">Fuchs, T., Birbaumer, N., Lutzenberger, W., Gruzelier, J. H., &amp; Kaiser, J. (2003). Neurofeedback Treatment for Attention-Deficit/Hyperactivity Disorder in Children: A Comparison with Methylphenidate. </w:t>
      </w:r>
      <w:r w:rsidRPr="003F6C70">
        <w:rPr>
          <w:i/>
          <w:iCs/>
        </w:rPr>
        <w:t>Applied Psychophysiology and Biofeedback</w:t>
      </w:r>
      <w:r w:rsidRPr="003F6C70">
        <w:t xml:space="preserve">, </w:t>
      </w:r>
      <w:r w:rsidRPr="003F6C70">
        <w:rPr>
          <w:i/>
          <w:iCs/>
        </w:rPr>
        <w:t>28</w:t>
      </w:r>
      <w:r w:rsidRPr="003F6C70">
        <w:t>(1), 1–12. https://doi.org/10.1023/A:1022353731579</w:t>
      </w:r>
    </w:p>
    <w:p w14:paraId="763D7015" w14:textId="77777777" w:rsidR="003F6C70" w:rsidRPr="003F6C70" w:rsidRDefault="003F6C70" w:rsidP="003F6C70">
      <w:pPr>
        <w:pStyle w:val="Bibliography"/>
      </w:pPr>
      <w:r w:rsidRPr="003F6C70">
        <w:t xml:space="preserve">Gruzelier, J. H. (2014). EEG-neurofeedback for optimising performance. I: A review of cognitive and affective outcome in healthy participants. </w:t>
      </w:r>
      <w:r w:rsidRPr="003F6C70">
        <w:rPr>
          <w:i/>
          <w:iCs/>
        </w:rPr>
        <w:t>Neuroscience &amp; Biobehavioral Reviews</w:t>
      </w:r>
      <w:r w:rsidRPr="003F6C70">
        <w:t xml:space="preserve">, </w:t>
      </w:r>
      <w:r w:rsidRPr="003F6C70">
        <w:rPr>
          <w:i/>
          <w:iCs/>
        </w:rPr>
        <w:t>44</w:t>
      </w:r>
      <w:r w:rsidRPr="003F6C70">
        <w:t>, 124–141. https://doi.org/10.1016/j.neubiorev.2013.09.015</w:t>
      </w:r>
    </w:p>
    <w:p w14:paraId="2E01D3CF" w14:textId="77777777" w:rsidR="003F6C70" w:rsidRPr="003F6C70" w:rsidRDefault="003F6C70" w:rsidP="003F6C70">
      <w:pPr>
        <w:pStyle w:val="Bibliography"/>
      </w:pPr>
      <w:r w:rsidRPr="003F6C70">
        <w:t xml:space="preserve">Kooij, J. S. (2013). </w:t>
      </w:r>
      <w:r w:rsidRPr="003F6C70">
        <w:rPr>
          <w:i/>
          <w:iCs/>
        </w:rPr>
        <w:t>Adult ADHD: diagnostic assessment and treatment</w:t>
      </w:r>
      <w:r w:rsidRPr="003F6C70">
        <w:t xml:space="preserve"> (3rd ed). London ; New York: Springer.</w:t>
      </w:r>
    </w:p>
    <w:p w14:paraId="1727818C" w14:textId="77777777" w:rsidR="003F6C70" w:rsidRPr="003F6C70" w:rsidRDefault="003F6C70" w:rsidP="003F6C70">
      <w:pPr>
        <w:pStyle w:val="Bibliography"/>
      </w:pPr>
      <w:r w:rsidRPr="003F6C70">
        <w:t xml:space="preserve">Lezak, M. D. (2004). </w:t>
      </w:r>
      <w:r w:rsidRPr="003F6C70">
        <w:rPr>
          <w:i/>
          <w:iCs/>
        </w:rPr>
        <w:t>Neuropsychological Assessment</w:t>
      </w:r>
      <w:r w:rsidRPr="003F6C70">
        <w:t>. Oxford University Press.</w:t>
      </w:r>
    </w:p>
    <w:p w14:paraId="61A18710" w14:textId="77777777" w:rsidR="003F6C70" w:rsidRPr="003F6C70" w:rsidRDefault="003F6C70" w:rsidP="003F6C70">
      <w:pPr>
        <w:pStyle w:val="Bibliography"/>
      </w:pPr>
      <w:r w:rsidRPr="003F6C70">
        <w:t xml:space="preserve">Lubar, J. F. (1991). Discourse on the development of EEG diagnostics and biofeedback for attention-deficit/hyperactivity disorders. </w:t>
      </w:r>
      <w:r w:rsidRPr="003F6C70">
        <w:rPr>
          <w:i/>
          <w:iCs/>
        </w:rPr>
        <w:t>Biofeedback and Self-Regulation</w:t>
      </w:r>
      <w:r w:rsidRPr="003F6C70">
        <w:t xml:space="preserve">, </w:t>
      </w:r>
      <w:r w:rsidRPr="003F6C70">
        <w:rPr>
          <w:i/>
          <w:iCs/>
        </w:rPr>
        <w:t>16</w:t>
      </w:r>
      <w:r w:rsidRPr="003F6C70">
        <w:t>(3), 201–225. https://doi.org/10.1007/BF01000016</w:t>
      </w:r>
    </w:p>
    <w:p w14:paraId="0CC75B4A" w14:textId="77777777" w:rsidR="003F6C70" w:rsidRPr="003F6C70" w:rsidRDefault="003F6C70" w:rsidP="003F6C70">
      <w:pPr>
        <w:pStyle w:val="Bibliography"/>
      </w:pPr>
      <w:r w:rsidRPr="003F6C70">
        <w:t xml:space="preserve">Manly, T., Anderson, V., Nimmo-Smith, I., Turner, A., Watson, P., &amp; Robertson, I. H. (2001). The Differential Assessment of Children’s Attention: The Test of Everyday Attention for Children (TEA-Ch), Normative Sample and ADHD Performance. </w:t>
      </w:r>
      <w:r w:rsidRPr="003F6C70">
        <w:rPr>
          <w:i/>
          <w:iCs/>
        </w:rPr>
        <w:t>Journal of Child Psychology and Psychiatry</w:t>
      </w:r>
      <w:r w:rsidRPr="003F6C70">
        <w:t xml:space="preserve">, </w:t>
      </w:r>
      <w:r w:rsidRPr="003F6C70">
        <w:rPr>
          <w:i/>
          <w:iCs/>
        </w:rPr>
        <w:t>42</w:t>
      </w:r>
      <w:r w:rsidRPr="003F6C70">
        <w:t>(8), 1065–1081. https://doi.org/10.1111/1469-7610.00806</w:t>
      </w:r>
    </w:p>
    <w:p w14:paraId="5705DDA1" w14:textId="77777777" w:rsidR="003F6C70" w:rsidRPr="003F6C70" w:rsidRDefault="003F6C70" w:rsidP="003F6C70">
      <w:pPr>
        <w:pStyle w:val="Bibliography"/>
      </w:pPr>
      <w:r w:rsidRPr="003F6C70">
        <w:t xml:space="preserve">Prevatt, F., Dehili, V., Taylor, N., &amp; Marshall, D. (2015). Anxiety in College Students With ADHD Relationship to Cognitive Functioning. </w:t>
      </w:r>
      <w:r w:rsidRPr="003F6C70">
        <w:rPr>
          <w:i/>
          <w:iCs/>
        </w:rPr>
        <w:t>Journal of Attention Disorders</w:t>
      </w:r>
      <w:r w:rsidRPr="003F6C70">
        <w:t xml:space="preserve">, </w:t>
      </w:r>
      <w:r w:rsidRPr="003F6C70">
        <w:rPr>
          <w:i/>
          <w:iCs/>
        </w:rPr>
        <w:t>19</w:t>
      </w:r>
      <w:r w:rsidRPr="003F6C70">
        <w:t>(3), 222–230. https://doi.org/10.1177/1087054712457037</w:t>
      </w:r>
    </w:p>
    <w:p w14:paraId="171448BA" w14:textId="77777777" w:rsidR="003F6C70" w:rsidRPr="003F6C70" w:rsidRDefault="003F6C70" w:rsidP="003F6C70">
      <w:pPr>
        <w:pStyle w:val="Bibliography"/>
      </w:pPr>
      <w:r w:rsidRPr="003F6C70">
        <w:lastRenderedPageBreak/>
        <w:t xml:space="preserve">Rogers, J. M., Johnstone, S. J., Aminov, A., Donnelly, J., &amp; Wilson, P. H. (2016). Test-retest reliability of a single-channel, wireless EEG system. </w:t>
      </w:r>
      <w:r w:rsidRPr="003F6C70">
        <w:rPr>
          <w:i/>
          <w:iCs/>
        </w:rPr>
        <w:t>International Journal of Psychophysiology</w:t>
      </w:r>
      <w:r w:rsidRPr="003F6C70">
        <w:t xml:space="preserve">, </w:t>
      </w:r>
      <w:r w:rsidRPr="003F6C70">
        <w:rPr>
          <w:i/>
          <w:iCs/>
        </w:rPr>
        <w:t>106</w:t>
      </w:r>
      <w:r w:rsidRPr="003F6C70">
        <w:t>, 87–96. https://doi.org/10.1016/j.ijpsycho.2016.06.006</w:t>
      </w:r>
    </w:p>
    <w:p w14:paraId="0036B5E1" w14:textId="77777777" w:rsidR="003F6C70" w:rsidRPr="003F6C70" w:rsidRDefault="003F6C70" w:rsidP="003F6C70">
      <w:pPr>
        <w:pStyle w:val="Bibliography"/>
      </w:pPr>
      <w:r w:rsidRPr="003F6C70">
        <w:t>Sustained Attention to Response Task (SART). (n.d.). Retrieved December 9, 2016, from http://www.millisecond.com/download/library/SART/</w:t>
      </w:r>
    </w:p>
    <w:p w14:paraId="4DEC35F4" w14:textId="77777777" w:rsidR="003F6C70" w:rsidRPr="003F6C70" w:rsidRDefault="003F6C70" w:rsidP="003F6C70">
      <w:pPr>
        <w:pStyle w:val="Bibliography"/>
      </w:pPr>
      <w:r w:rsidRPr="003F6C70">
        <w:t xml:space="preserve">Tang, Y.-Y., Ma, Y., Wang, J., Fan, Y., Feng, S., Lu, Q., … Posner, M. I. (2007). Short-term meditation training improves attention and self-regulation. </w:t>
      </w:r>
      <w:r w:rsidRPr="003F6C70">
        <w:rPr>
          <w:i/>
          <w:iCs/>
        </w:rPr>
        <w:t>Proceedings of the National Academy of Sciences of the United States of America</w:t>
      </w:r>
      <w:r w:rsidRPr="003F6C70">
        <w:t xml:space="preserve">, </w:t>
      </w:r>
      <w:r w:rsidRPr="003F6C70">
        <w:rPr>
          <w:i/>
          <w:iCs/>
        </w:rPr>
        <w:t>104</w:t>
      </w:r>
      <w:r w:rsidRPr="003F6C70">
        <w:t>(43), 17152–17156. https://doi.org/10.1073/pnas.0707678104</w:t>
      </w:r>
    </w:p>
    <w:p w14:paraId="79DEBAD7" w14:textId="77777777" w:rsidR="003F6C70" w:rsidRPr="003F6C70" w:rsidRDefault="003F6C70" w:rsidP="003F6C70">
      <w:pPr>
        <w:pStyle w:val="Bibliography"/>
      </w:pPr>
      <w:r w:rsidRPr="003F6C70">
        <w:t xml:space="preserve">Vernon, D., Egner, T., Cooper, N., Compton, T., Neilands, C., Sheri, A., &amp; Gruzelier, J. (2003). The effect of training distinct neurofeedback protocols on aspects of cognitive performance. </w:t>
      </w:r>
      <w:r w:rsidRPr="003F6C70">
        <w:rPr>
          <w:i/>
          <w:iCs/>
        </w:rPr>
        <w:t>International Journal of Psychophysiology</w:t>
      </w:r>
      <w:r w:rsidRPr="003F6C70">
        <w:t xml:space="preserve">, </w:t>
      </w:r>
      <w:r w:rsidRPr="003F6C70">
        <w:rPr>
          <w:i/>
          <w:iCs/>
        </w:rPr>
        <w:t>47</w:t>
      </w:r>
      <w:r w:rsidRPr="003F6C70">
        <w:t>(1), 75–85. https://doi.org/10.1016/S0167-8760(02)00091-0</w:t>
      </w:r>
    </w:p>
    <w:p w14:paraId="6633AF36" w14:textId="2CA1A162" w:rsidR="002359A9" w:rsidRDefault="000B5E9B" w:rsidP="00C331AF">
      <w:pPr>
        <w:spacing w:after="240" w:line="276" w:lineRule="auto"/>
      </w:pPr>
      <w:r>
        <w:fldChar w:fldCharType="end"/>
      </w:r>
    </w:p>
    <w:p w14:paraId="2F150D8D" w14:textId="77777777" w:rsidR="002359A9" w:rsidRDefault="002359A9">
      <w:pPr>
        <w:spacing w:before="0"/>
      </w:pPr>
      <w:r>
        <w:br w:type="page"/>
      </w:r>
    </w:p>
    <w:p w14:paraId="1CA6FC9F" w14:textId="54FC1B9B" w:rsidR="002359A9" w:rsidRPr="002359A9" w:rsidRDefault="002359A9" w:rsidP="002359A9">
      <w:pPr>
        <w:spacing w:after="240" w:line="276" w:lineRule="auto"/>
        <w:rPr>
          <w:b/>
          <w:sz w:val="28"/>
          <w:szCs w:val="28"/>
        </w:rPr>
      </w:pPr>
      <w:r>
        <w:rPr>
          <w:b/>
          <w:sz w:val="28"/>
          <w:szCs w:val="28"/>
        </w:rPr>
        <w:lastRenderedPageBreak/>
        <w:t>Appendix</w:t>
      </w:r>
    </w:p>
    <w:p w14:paraId="4D362E36" w14:textId="77777777" w:rsidR="002359A9" w:rsidRDefault="002359A9" w:rsidP="002359A9">
      <w:pPr>
        <w:spacing w:after="240" w:line="276" w:lineRule="auto"/>
      </w:pPr>
      <w:r w:rsidRPr="00207D84">
        <w:rPr>
          <w:noProof/>
          <w:lang w:val="en-CA" w:eastAsia="en-CA"/>
        </w:rPr>
        <w:drawing>
          <wp:inline distT="0" distB="0" distL="0" distR="0" wp14:anchorId="6ED0B4A8" wp14:editId="0EC02DCC">
            <wp:extent cx="3136610" cy="2782751"/>
            <wp:effectExtent l="0" t="0" r="0"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57615" cy="2801387"/>
                    </a:xfrm>
                    <a:prstGeom prst="rect">
                      <a:avLst/>
                    </a:prstGeom>
                  </pic:spPr>
                </pic:pic>
              </a:graphicData>
            </a:graphic>
          </wp:inline>
        </w:drawing>
      </w:r>
    </w:p>
    <w:p w14:paraId="3297AE47" w14:textId="51311889" w:rsidR="002359A9" w:rsidRDefault="002359A9" w:rsidP="002359A9">
      <w:pPr>
        <w:spacing w:after="240" w:line="276" w:lineRule="auto"/>
      </w:pPr>
      <w:r>
        <w:t>Appendix 1. Raw data plot for errors of omission pre/post treatment</w:t>
      </w:r>
    </w:p>
    <w:p w14:paraId="00059969" w14:textId="77777777" w:rsidR="002359A9" w:rsidRDefault="002359A9" w:rsidP="002359A9">
      <w:pPr>
        <w:spacing w:after="240" w:line="276" w:lineRule="auto"/>
      </w:pPr>
      <w:r w:rsidRPr="00207D84">
        <w:rPr>
          <w:noProof/>
          <w:lang w:val="en-CA" w:eastAsia="en-CA"/>
        </w:rPr>
        <w:drawing>
          <wp:inline distT="0" distB="0" distL="0" distR="0" wp14:anchorId="01C02673" wp14:editId="6FEF4653">
            <wp:extent cx="3119432" cy="2767511"/>
            <wp:effectExtent l="0" t="0" r="508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40288" cy="2786014"/>
                    </a:xfrm>
                    <a:prstGeom prst="rect">
                      <a:avLst/>
                    </a:prstGeom>
                  </pic:spPr>
                </pic:pic>
              </a:graphicData>
            </a:graphic>
          </wp:inline>
        </w:drawing>
      </w:r>
    </w:p>
    <w:p w14:paraId="53190E62" w14:textId="1D58DE62" w:rsidR="002359A9" w:rsidRDefault="002359A9" w:rsidP="002359A9">
      <w:pPr>
        <w:spacing w:after="240" w:line="276" w:lineRule="auto"/>
      </w:pPr>
      <w:r>
        <w:t>Appendix 2. Raw data plot for errors of commission pre/post treatment</w:t>
      </w:r>
    </w:p>
    <w:p w14:paraId="71DB0CC9" w14:textId="77777777" w:rsidR="002359A9" w:rsidRDefault="002359A9" w:rsidP="002359A9">
      <w:pPr>
        <w:spacing w:after="240" w:line="276" w:lineRule="auto"/>
      </w:pPr>
    </w:p>
    <w:p w14:paraId="7B866B56" w14:textId="77777777" w:rsidR="002359A9" w:rsidRPr="0056151F" w:rsidRDefault="002359A9" w:rsidP="002359A9">
      <w:pPr>
        <w:spacing w:after="240" w:line="276" w:lineRule="auto"/>
      </w:pPr>
      <w:r w:rsidRPr="00207D84">
        <w:rPr>
          <w:noProof/>
          <w:lang w:val="en-CA" w:eastAsia="en-CA"/>
        </w:rPr>
        <w:lastRenderedPageBreak/>
        <w:drawing>
          <wp:inline distT="0" distB="0" distL="0" distR="0" wp14:anchorId="7C36D9F7" wp14:editId="73C8A3FC">
            <wp:extent cx="2879401" cy="3394529"/>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90194" cy="3407253"/>
                    </a:xfrm>
                    <a:prstGeom prst="rect">
                      <a:avLst/>
                    </a:prstGeom>
                  </pic:spPr>
                </pic:pic>
              </a:graphicData>
            </a:graphic>
          </wp:inline>
        </w:drawing>
      </w:r>
    </w:p>
    <w:p w14:paraId="5DB05946" w14:textId="7383763D" w:rsidR="002359A9" w:rsidRDefault="002359A9" w:rsidP="002359A9">
      <w:pPr>
        <w:spacing w:after="240" w:line="276" w:lineRule="auto"/>
      </w:pPr>
      <w:r>
        <w:t>Appendix 3. Raw data plot for participants</w:t>
      </w:r>
      <w:r w:rsidR="0066136D">
        <w:t>’</w:t>
      </w:r>
      <w:r>
        <w:t xml:space="preserve"> average brainwave attention score during treatment</w:t>
      </w:r>
    </w:p>
    <w:p w14:paraId="18BA5D36" w14:textId="77777777" w:rsidR="002359A9" w:rsidRDefault="002359A9" w:rsidP="00C331AF">
      <w:pPr>
        <w:spacing w:after="240" w:line="276" w:lineRule="auto"/>
        <w:rPr>
          <w:b/>
          <w:sz w:val="28"/>
          <w:szCs w:val="28"/>
        </w:rPr>
      </w:pPr>
    </w:p>
    <w:p w14:paraId="090769EF" w14:textId="713E604E" w:rsidR="002359A9" w:rsidRDefault="0066136D" w:rsidP="00C331AF">
      <w:pPr>
        <w:spacing w:after="240" w:line="276" w:lineRule="auto"/>
        <w:rPr>
          <w:b/>
          <w:sz w:val="28"/>
          <w:szCs w:val="28"/>
        </w:rPr>
      </w:pPr>
      <w:r w:rsidRPr="0066136D">
        <w:rPr>
          <w:b/>
          <w:noProof/>
          <w:sz w:val="28"/>
          <w:szCs w:val="28"/>
          <w:lang w:val="en-CA" w:eastAsia="en-CA"/>
        </w:rPr>
        <w:drawing>
          <wp:inline distT="0" distB="0" distL="0" distR="0" wp14:anchorId="01018AD9" wp14:editId="6E959DFF">
            <wp:extent cx="2790145" cy="2480129"/>
            <wp:effectExtent l="0" t="0" r="444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6011" cy="2494232"/>
                    </a:xfrm>
                    <a:prstGeom prst="rect">
                      <a:avLst/>
                    </a:prstGeom>
                  </pic:spPr>
                </pic:pic>
              </a:graphicData>
            </a:graphic>
          </wp:inline>
        </w:drawing>
      </w:r>
    </w:p>
    <w:p w14:paraId="41D29957" w14:textId="68760C86" w:rsidR="0066136D" w:rsidRDefault="0066136D" w:rsidP="0066136D">
      <w:pPr>
        <w:spacing w:after="240" w:line="276" w:lineRule="auto"/>
      </w:pPr>
      <w:r>
        <w:t>Appendix 4. Raw data plot of participants</w:t>
      </w:r>
      <w:r w:rsidR="00905225">
        <w:t>’</w:t>
      </w:r>
      <w:r>
        <w:t xml:space="preserve"> self-report attention score</w:t>
      </w:r>
    </w:p>
    <w:p w14:paraId="20B03091" w14:textId="77777777" w:rsidR="0066136D" w:rsidRPr="002359A9" w:rsidRDefault="0066136D" w:rsidP="00C331AF">
      <w:pPr>
        <w:spacing w:after="240" w:line="276" w:lineRule="auto"/>
        <w:rPr>
          <w:b/>
          <w:sz w:val="28"/>
          <w:szCs w:val="28"/>
        </w:rPr>
      </w:pPr>
    </w:p>
    <w:sectPr w:rsidR="0066136D" w:rsidRPr="002359A9" w:rsidSect="0069245B">
      <w:headerReference w:type="default" r:id="rId19"/>
      <w:footerReference w:type="even" r:id="rId20"/>
      <w:footerReference w:type="default" r:id="rId21"/>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CBDEC3" w14:textId="77777777" w:rsidR="0012329F" w:rsidRDefault="0012329F">
      <w:r>
        <w:separator/>
      </w:r>
    </w:p>
  </w:endnote>
  <w:endnote w:type="continuationSeparator" w:id="0">
    <w:p w14:paraId="6DB91E6F" w14:textId="77777777" w:rsidR="0012329F" w:rsidRDefault="00123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Bold">
    <w:charset w:val="00"/>
    <w:family w:val="auto"/>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Nimbus Roman No9 L">
    <w:altName w:val="Times New Roman"/>
    <w:panose1 w:val="00000000000000000000"/>
    <w:charset w:val="00"/>
    <w:family w:val="swiss"/>
    <w:notTrueType/>
    <w:pitch w:val="default"/>
    <w:sig w:usb0="00000003" w:usb1="00000000" w:usb2="00000000" w:usb3="00000000" w:csb0="00000001" w:csb1="00000000"/>
  </w:font>
  <w:font w:name="CMS Y 10">
    <w:altName w:val="Osaka"/>
    <w:panose1 w:val="00000000000000000000"/>
    <w:charset w:val="80"/>
    <w:family w:val="swiss"/>
    <w:notTrueType/>
    <w:pitch w:val="default"/>
    <w:sig w:usb0="00000001" w:usb1="08070000" w:usb2="00000010" w:usb3="00000000" w:csb0="00020000" w:csb1="00000000"/>
  </w:font>
  <w:font w:name="Tahoma">
    <w:panose1 w:val="020B0604030504040204"/>
    <w:charset w:val="00"/>
    <w:family w:val="auto"/>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4B80C" w14:textId="77777777" w:rsidR="00552846" w:rsidRDefault="00552846" w:rsidP="00D235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158A09" w14:textId="77777777" w:rsidR="00552846" w:rsidRDefault="00552846" w:rsidP="001140E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58497" w14:textId="77777777" w:rsidR="00552846" w:rsidRDefault="00552846" w:rsidP="001140E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7C5BAA" w14:textId="77777777" w:rsidR="0012329F" w:rsidRDefault="0012329F">
      <w:r>
        <w:separator/>
      </w:r>
    </w:p>
  </w:footnote>
  <w:footnote w:type="continuationSeparator" w:id="0">
    <w:p w14:paraId="4A1A7A6B" w14:textId="77777777" w:rsidR="0012329F" w:rsidRDefault="001232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0ED5D" w14:textId="14166607" w:rsidR="00552846" w:rsidRPr="00570CA8" w:rsidRDefault="002C3E6A" w:rsidP="002C3E6A">
    <w:pPr>
      <w:pStyle w:val="Header"/>
      <w:pBdr>
        <w:bottom w:val="single" w:sz="4" w:space="1" w:color="auto"/>
      </w:pBdr>
      <w:jc w:val="left"/>
      <w:rPr>
        <w:lang w:val="en-CA"/>
      </w:rPr>
    </w:pPr>
    <w:r>
      <w:rPr>
        <w:lang w:val="en-CA"/>
      </w:rPr>
      <w:t>IAT 804: assignment 4a</w:t>
    </w:r>
    <w:r w:rsidR="00552846" w:rsidRPr="00570CA8">
      <w:rPr>
        <w:lang w:val="en-C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C862E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00D1C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AD69DC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1682D20"/>
    <w:lvl w:ilvl="0">
      <w:start w:val="1"/>
      <w:numFmt w:val="decimal"/>
      <w:pStyle w:val="ListBullet"/>
      <w:lvlText w:val="%1."/>
      <w:lvlJc w:val="left"/>
      <w:pPr>
        <w:tabs>
          <w:tab w:val="num" w:pos="926"/>
        </w:tabs>
        <w:ind w:left="926" w:hanging="360"/>
      </w:pPr>
      <w:rPr>
        <w:rFonts w:cs="Times New Roman"/>
      </w:rPr>
    </w:lvl>
  </w:abstractNum>
  <w:abstractNum w:abstractNumId="4" w15:restartNumberingAfterBreak="0">
    <w:nsid w:val="FFFFFF7F"/>
    <w:multiLevelType w:val="singleLevel"/>
    <w:tmpl w:val="26F023F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6A0F00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A02070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FF0560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BF2C01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0BA83A0"/>
    <w:lvl w:ilvl="0">
      <w:start w:val="1"/>
      <w:numFmt w:val="decimal"/>
      <w:pStyle w:val="Style1"/>
      <w:lvlText w:val="[%1]"/>
      <w:lvlJc w:val="left"/>
      <w:pPr>
        <w:tabs>
          <w:tab w:val="num" w:pos="284"/>
        </w:tabs>
        <w:ind w:left="284" w:hanging="284"/>
      </w:pPr>
      <w:rPr>
        <w:rFonts w:cs="Times New Roman" w:hint="default"/>
      </w:rPr>
    </w:lvl>
  </w:abstractNum>
  <w:abstractNum w:abstractNumId="10" w15:restartNumberingAfterBreak="0">
    <w:nsid w:val="FFFFFF89"/>
    <w:multiLevelType w:val="singleLevel"/>
    <w:tmpl w:val="7CFE8624"/>
    <w:lvl w:ilvl="0">
      <w:start w:val="1"/>
      <w:numFmt w:val="bullet"/>
      <w:pStyle w:val="ListNumber3"/>
      <w:lvlText w:val=""/>
      <w:lvlJc w:val="left"/>
      <w:pPr>
        <w:tabs>
          <w:tab w:val="num" w:pos="360"/>
        </w:tabs>
        <w:ind w:left="360" w:hanging="360"/>
      </w:pPr>
      <w:rPr>
        <w:rFonts w:ascii="Symbol" w:hAnsi="Symbol" w:hint="default"/>
      </w:rPr>
    </w:lvl>
  </w:abstractNum>
  <w:abstractNum w:abstractNumId="11" w15:restartNumberingAfterBreak="0">
    <w:nsid w:val="05444029"/>
    <w:multiLevelType w:val="hybridMultilevel"/>
    <w:tmpl w:val="61F46282"/>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406099"/>
    <w:multiLevelType w:val="multilevel"/>
    <w:tmpl w:val="98D25BC4"/>
    <w:styleLink w:val="Bulleted"/>
    <w:lvl w:ilvl="0">
      <w:start w:val="1"/>
      <w:numFmt w:val="bullet"/>
      <w:lvlText w:val=""/>
      <w:lvlJc w:val="left"/>
      <w:pPr>
        <w:tabs>
          <w:tab w:val="num" w:pos="284"/>
        </w:tabs>
        <w:ind w:left="284" w:hanging="171"/>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C67355"/>
    <w:multiLevelType w:val="hybridMultilevel"/>
    <w:tmpl w:val="92F40E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74312C"/>
    <w:multiLevelType w:val="hybridMultilevel"/>
    <w:tmpl w:val="2050E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1E1B75"/>
    <w:multiLevelType w:val="multilevel"/>
    <w:tmpl w:val="D2A6CE90"/>
    <w:styleLink w:val="StyleOutlinenumbered"/>
    <w:lvl w:ilvl="0">
      <w:start w:val="1"/>
      <w:numFmt w:val="bullet"/>
      <w:lvlText w:val=""/>
      <w:lvlJc w:val="left"/>
      <w:pPr>
        <w:tabs>
          <w:tab w:val="num" w:pos="284"/>
        </w:tabs>
        <w:ind w:left="284" w:hanging="171"/>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36A1009"/>
    <w:multiLevelType w:val="hybridMultilevel"/>
    <w:tmpl w:val="47CA89AC"/>
    <w:lvl w:ilvl="0" w:tplc="4B7C440C">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EE5862"/>
    <w:multiLevelType w:val="multilevel"/>
    <w:tmpl w:val="01187792"/>
    <w:styleLink w:val="StyleBulletedLatinCourierNewComplexCourierNewBefore"/>
    <w:lvl w:ilvl="0">
      <w:start w:val="1"/>
      <w:numFmt w:val="bullet"/>
      <w:lvlText w:val=""/>
      <w:lvlJc w:val="left"/>
      <w:pPr>
        <w:tabs>
          <w:tab w:val="num" w:pos="284"/>
        </w:tabs>
        <w:ind w:left="284" w:hanging="171"/>
      </w:pPr>
      <w:rPr>
        <w:rFonts w:ascii="Symbol" w:hAnsi="Symbol" w:hint="default"/>
      </w:rPr>
    </w:lvl>
    <w:lvl w:ilvl="1">
      <w:start w:val="1"/>
      <w:numFmt w:val="bullet"/>
      <w:lvlText w:val="o"/>
      <w:lvlJc w:val="left"/>
      <w:pPr>
        <w:tabs>
          <w:tab w:val="num" w:pos="567"/>
        </w:tabs>
        <w:ind w:left="567" w:hanging="170"/>
      </w:pPr>
      <w:rPr>
        <w:rFonts w:ascii="Courier New" w:hAnsi="Courier New" w:hint="default"/>
        <w:sz w:val="24"/>
      </w:rPr>
    </w:lvl>
    <w:lvl w:ilvl="2">
      <w:start w:val="1"/>
      <w:numFmt w:val="bullet"/>
      <w:lvlText w:val=""/>
      <w:lvlJc w:val="left"/>
      <w:pPr>
        <w:tabs>
          <w:tab w:val="num" w:pos="851"/>
        </w:tabs>
        <w:ind w:left="851" w:hanging="171"/>
      </w:pPr>
      <w:rPr>
        <w:rFonts w:ascii="Wingdings" w:hAnsi="Wingdings" w:hint="default"/>
      </w:rPr>
    </w:lvl>
    <w:lvl w:ilvl="3">
      <w:start w:val="1"/>
      <w:numFmt w:val="bullet"/>
      <w:lvlText w:val=""/>
      <w:lvlJc w:val="left"/>
      <w:pPr>
        <w:tabs>
          <w:tab w:val="num" w:pos="1134"/>
        </w:tabs>
        <w:ind w:left="1134" w:hanging="170"/>
      </w:pPr>
      <w:rPr>
        <w:rFonts w:ascii="Symbol" w:hAnsi="Symbol" w:hint="default"/>
      </w:rPr>
    </w:lvl>
    <w:lvl w:ilvl="4">
      <w:start w:val="1"/>
      <w:numFmt w:val="bullet"/>
      <w:lvlText w:val=""/>
      <w:lvlJc w:val="left"/>
      <w:pPr>
        <w:tabs>
          <w:tab w:val="num" w:pos="3524"/>
        </w:tabs>
        <w:ind w:left="3524" w:hanging="284"/>
      </w:pPr>
      <w:rPr>
        <w:rFonts w:ascii="Symbol" w:hAnsi="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7A14348"/>
    <w:multiLevelType w:val="hybridMultilevel"/>
    <w:tmpl w:val="3DE26848"/>
    <w:lvl w:ilvl="0" w:tplc="A71C540C">
      <w:start w:val="1"/>
      <w:numFmt w:val="bullet"/>
      <w:lvlText w:val=""/>
      <w:lvlJc w:val="left"/>
      <w:pPr>
        <w:tabs>
          <w:tab w:val="num" w:pos="340"/>
        </w:tabs>
        <w:ind w:left="340" w:hanging="227"/>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12196D"/>
    <w:multiLevelType w:val="multilevel"/>
    <w:tmpl w:val="07942EDC"/>
    <w:lvl w:ilvl="0">
      <w:start w:val="1"/>
      <w:numFmt w:val="bullet"/>
      <w:lvlText w:val=""/>
      <w:lvlJc w:val="left"/>
      <w:pPr>
        <w:tabs>
          <w:tab w:val="num" w:pos="340"/>
        </w:tabs>
        <w:ind w:left="340" w:hanging="227"/>
      </w:pPr>
      <w:rPr>
        <w:rFonts w:ascii="Symbol" w:hAnsi="Symbol" w:hint="default"/>
      </w:rPr>
    </w:lvl>
    <w:lvl w:ilvl="1">
      <w:start w:val="1"/>
      <w:numFmt w:val="bullet"/>
      <w:lvlText w:val="o"/>
      <w:lvlJc w:val="left"/>
      <w:pPr>
        <w:tabs>
          <w:tab w:val="num" w:pos="567"/>
        </w:tabs>
        <w:ind w:left="567" w:hanging="227"/>
      </w:pPr>
      <w:rPr>
        <w:rFonts w:ascii="Courier New" w:hAnsi="Courier New" w:hint="default"/>
        <w:sz w:val="24"/>
      </w:rPr>
    </w:lvl>
    <w:lvl w:ilvl="2">
      <w:start w:val="1"/>
      <w:numFmt w:val="bullet"/>
      <w:lvlText w:val=""/>
      <w:lvlJc w:val="left"/>
      <w:pPr>
        <w:tabs>
          <w:tab w:val="num" w:pos="794"/>
        </w:tabs>
        <w:ind w:left="794" w:hanging="227"/>
      </w:pPr>
      <w:rPr>
        <w:rFonts w:ascii="Wingdings" w:hAnsi="Wingdings" w:hint="default"/>
      </w:rPr>
    </w:lvl>
    <w:lvl w:ilvl="3">
      <w:start w:val="1"/>
      <w:numFmt w:val="bullet"/>
      <w:lvlText w:val=""/>
      <w:lvlJc w:val="left"/>
      <w:pPr>
        <w:tabs>
          <w:tab w:val="num" w:pos="1077"/>
        </w:tabs>
        <w:ind w:left="1021" w:hanging="170"/>
      </w:pPr>
      <w:rPr>
        <w:rFonts w:ascii="Symbol" w:hAnsi="Symbol" w:hint="default"/>
      </w:rPr>
    </w:lvl>
    <w:lvl w:ilvl="4">
      <w:start w:val="1"/>
      <w:numFmt w:val="bullet"/>
      <w:lvlText w:val=""/>
      <w:lvlJc w:val="left"/>
      <w:pPr>
        <w:tabs>
          <w:tab w:val="num" w:pos="3524"/>
        </w:tabs>
        <w:ind w:left="3524" w:hanging="284"/>
      </w:pPr>
      <w:rPr>
        <w:rFonts w:ascii="Symbol" w:hAnsi="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0D53C3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29328CE"/>
    <w:multiLevelType w:val="multilevel"/>
    <w:tmpl w:val="17F20820"/>
    <w:styleLink w:val="StyleBulleted1"/>
    <w:lvl w:ilvl="0">
      <w:start w:val="1"/>
      <w:numFmt w:val="bullet"/>
      <w:lvlText w:val=""/>
      <w:lvlJc w:val="left"/>
      <w:pPr>
        <w:tabs>
          <w:tab w:val="num" w:pos="567"/>
        </w:tabs>
        <w:ind w:left="567" w:hanging="283"/>
      </w:pPr>
      <w:rPr>
        <w:rFonts w:ascii="Symbol" w:hAnsi="Symbol" w:hint="default"/>
        <w:sz w:val="22"/>
      </w:rPr>
    </w:lvl>
    <w:lvl w:ilvl="1">
      <w:start w:val="1"/>
      <w:numFmt w:val="bullet"/>
      <w:lvlText w:val="o"/>
      <w:lvlJc w:val="left"/>
      <w:pPr>
        <w:tabs>
          <w:tab w:val="num" w:pos="1134"/>
        </w:tabs>
        <w:ind w:left="1134" w:hanging="283"/>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5A7349D"/>
    <w:multiLevelType w:val="multilevel"/>
    <w:tmpl w:val="07243AC4"/>
    <w:styleLink w:val="StyleBulleted"/>
    <w:lvl w:ilvl="0">
      <w:start w:val="1"/>
      <w:numFmt w:val="bullet"/>
      <w:lvlText w:val=""/>
      <w:lvlJc w:val="left"/>
      <w:pPr>
        <w:tabs>
          <w:tab w:val="num" w:pos="567"/>
        </w:tabs>
        <w:ind w:left="567" w:hanging="283"/>
      </w:pPr>
      <w:rPr>
        <w:rFonts w:ascii="Symbol" w:hAnsi="Symbol" w:hint="default"/>
        <w:sz w:val="22"/>
      </w:rPr>
    </w:lvl>
    <w:lvl w:ilvl="1">
      <w:start w:val="1"/>
      <w:numFmt w:val="bullet"/>
      <w:lvlText w:val="o"/>
      <w:lvlJc w:val="left"/>
      <w:pPr>
        <w:tabs>
          <w:tab w:val="num" w:pos="2064"/>
        </w:tabs>
        <w:ind w:left="2064" w:hanging="360"/>
      </w:pPr>
      <w:rPr>
        <w:rFonts w:ascii="Courier New" w:hAnsi="Courier New" w:hint="default"/>
      </w:rPr>
    </w:lvl>
    <w:lvl w:ilvl="2">
      <w:start w:val="1"/>
      <w:numFmt w:val="bullet"/>
      <w:lvlText w:val=""/>
      <w:lvlJc w:val="left"/>
      <w:pPr>
        <w:tabs>
          <w:tab w:val="num" w:pos="2784"/>
        </w:tabs>
        <w:ind w:left="2784" w:hanging="360"/>
      </w:pPr>
      <w:rPr>
        <w:rFonts w:ascii="Wingdings" w:hAnsi="Wingdings" w:hint="default"/>
      </w:rPr>
    </w:lvl>
    <w:lvl w:ilvl="3">
      <w:start w:val="1"/>
      <w:numFmt w:val="bullet"/>
      <w:lvlText w:val=""/>
      <w:lvlJc w:val="left"/>
      <w:pPr>
        <w:tabs>
          <w:tab w:val="num" w:pos="3504"/>
        </w:tabs>
        <w:ind w:left="3504" w:hanging="360"/>
      </w:pPr>
      <w:rPr>
        <w:rFonts w:ascii="Symbol" w:hAnsi="Symbol" w:hint="default"/>
      </w:rPr>
    </w:lvl>
    <w:lvl w:ilvl="4">
      <w:start w:val="1"/>
      <w:numFmt w:val="bullet"/>
      <w:lvlText w:val="o"/>
      <w:lvlJc w:val="left"/>
      <w:pPr>
        <w:tabs>
          <w:tab w:val="num" w:pos="4224"/>
        </w:tabs>
        <w:ind w:left="4224" w:hanging="360"/>
      </w:pPr>
      <w:rPr>
        <w:rFonts w:ascii="Courier New" w:hAnsi="Courier New" w:hint="default"/>
      </w:rPr>
    </w:lvl>
    <w:lvl w:ilvl="5">
      <w:start w:val="1"/>
      <w:numFmt w:val="bullet"/>
      <w:lvlText w:val=""/>
      <w:lvlJc w:val="left"/>
      <w:pPr>
        <w:tabs>
          <w:tab w:val="num" w:pos="4944"/>
        </w:tabs>
        <w:ind w:left="4944" w:hanging="360"/>
      </w:pPr>
      <w:rPr>
        <w:rFonts w:ascii="Wingdings" w:hAnsi="Wingdings" w:hint="default"/>
      </w:rPr>
    </w:lvl>
    <w:lvl w:ilvl="6">
      <w:start w:val="1"/>
      <w:numFmt w:val="bullet"/>
      <w:lvlText w:val=""/>
      <w:lvlJc w:val="left"/>
      <w:pPr>
        <w:tabs>
          <w:tab w:val="num" w:pos="5664"/>
        </w:tabs>
        <w:ind w:left="5664" w:hanging="360"/>
      </w:pPr>
      <w:rPr>
        <w:rFonts w:ascii="Symbol" w:hAnsi="Symbol" w:hint="default"/>
      </w:rPr>
    </w:lvl>
    <w:lvl w:ilvl="7">
      <w:start w:val="1"/>
      <w:numFmt w:val="bullet"/>
      <w:lvlText w:val="o"/>
      <w:lvlJc w:val="left"/>
      <w:pPr>
        <w:tabs>
          <w:tab w:val="num" w:pos="6384"/>
        </w:tabs>
        <w:ind w:left="6384" w:hanging="360"/>
      </w:pPr>
      <w:rPr>
        <w:rFonts w:ascii="Courier New" w:hAnsi="Courier New" w:hint="default"/>
      </w:rPr>
    </w:lvl>
    <w:lvl w:ilvl="8">
      <w:start w:val="1"/>
      <w:numFmt w:val="bullet"/>
      <w:lvlText w:val=""/>
      <w:lvlJc w:val="left"/>
      <w:pPr>
        <w:tabs>
          <w:tab w:val="num" w:pos="7104"/>
        </w:tabs>
        <w:ind w:left="7104" w:hanging="360"/>
      </w:pPr>
      <w:rPr>
        <w:rFonts w:ascii="Wingdings" w:hAnsi="Wingdings" w:hint="default"/>
      </w:rPr>
    </w:lvl>
  </w:abstractNum>
  <w:abstractNum w:abstractNumId="23" w15:restartNumberingAfterBreak="0">
    <w:nsid w:val="2825431E"/>
    <w:multiLevelType w:val="multilevel"/>
    <w:tmpl w:val="07942EDC"/>
    <w:lvl w:ilvl="0">
      <w:start w:val="1"/>
      <w:numFmt w:val="bullet"/>
      <w:lvlText w:val=""/>
      <w:lvlJc w:val="left"/>
      <w:pPr>
        <w:tabs>
          <w:tab w:val="num" w:pos="340"/>
        </w:tabs>
        <w:ind w:left="340" w:hanging="227"/>
      </w:pPr>
      <w:rPr>
        <w:rFonts w:ascii="Symbol" w:hAnsi="Symbol" w:hint="default"/>
      </w:rPr>
    </w:lvl>
    <w:lvl w:ilvl="1">
      <w:start w:val="1"/>
      <w:numFmt w:val="bullet"/>
      <w:lvlText w:val="o"/>
      <w:lvlJc w:val="left"/>
      <w:pPr>
        <w:tabs>
          <w:tab w:val="num" w:pos="567"/>
        </w:tabs>
        <w:ind w:left="567" w:hanging="227"/>
      </w:pPr>
      <w:rPr>
        <w:rFonts w:ascii="Courier New" w:hAnsi="Courier New" w:hint="default"/>
        <w:sz w:val="24"/>
      </w:rPr>
    </w:lvl>
    <w:lvl w:ilvl="2">
      <w:start w:val="1"/>
      <w:numFmt w:val="bullet"/>
      <w:lvlText w:val=""/>
      <w:lvlJc w:val="left"/>
      <w:pPr>
        <w:tabs>
          <w:tab w:val="num" w:pos="794"/>
        </w:tabs>
        <w:ind w:left="794" w:hanging="227"/>
      </w:pPr>
      <w:rPr>
        <w:rFonts w:ascii="Wingdings" w:hAnsi="Wingdings" w:hint="default"/>
      </w:rPr>
    </w:lvl>
    <w:lvl w:ilvl="3">
      <w:start w:val="1"/>
      <w:numFmt w:val="bullet"/>
      <w:lvlText w:val=""/>
      <w:lvlJc w:val="left"/>
      <w:pPr>
        <w:tabs>
          <w:tab w:val="num" w:pos="1077"/>
        </w:tabs>
        <w:ind w:left="1021" w:hanging="170"/>
      </w:pPr>
      <w:rPr>
        <w:rFonts w:ascii="Symbol" w:hAnsi="Symbol" w:hint="default"/>
      </w:rPr>
    </w:lvl>
    <w:lvl w:ilvl="4">
      <w:start w:val="1"/>
      <w:numFmt w:val="bullet"/>
      <w:lvlText w:val=""/>
      <w:lvlJc w:val="left"/>
      <w:pPr>
        <w:tabs>
          <w:tab w:val="num" w:pos="3524"/>
        </w:tabs>
        <w:ind w:left="3524" w:hanging="284"/>
      </w:pPr>
      <w:rPr>
        <w:rFonts w:ascii="Symbol" w:hAnsi="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A20C6A"/>
    <w:multiLevelType w:val="hybridMultilevel"/>
    <w:tmpl w:val="BEB231F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C17671"/>
    <w:multiLevelType w:val="multilevel"/>
    <w:tmpl w:val="D1BE16C2"/>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6" w15:restartNumberingAfterBreak="0">
    <w:nsid w:val="3E5E5247"/>
    <w:multiLevelType w:val="hybridMultilevel"/>
    <w:tmpl w:val="8E8403B2"/>
    <w:lvl w:ilvl="0" w:tplc="C068E770">
      <w:start w:val="1"/>
      <w:numFmt w:val="bullet"/>
      <w:lvlText w:val=""/>
      <w:lvlJc w:val="left"/>
      <w:pPr>
        <w:tabs>
          <w:tab w:val="num" w:pos="397"/>
        </w:tabs>
        <w:ind w:left="397"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Bol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Bol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Bol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0A81F37"/>
    <w:multiLevelType w:val="multilevel"/>
    <w:tmpl w:val="13807A6E"/>
    <w:styleLink w:val="StyleOutlinenumbered2"/>
    <w:lvl w:ilvl="0">
      <w:start w:val="1"/>
      <w:numFmt w:val="bullet"/>
      <w:lvlText w:val=""/>
      <w:lvlJc w:val="left"/>
      <w:pPr>
        <w:tabs>
          <w:tab w:val="num" w:pos="284"/>
        </w:tabs>
        <w:ind w:left="284" w:hanging="171"/>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3FF5473"/>
    <w:multiLevelType w:val="multilevel"/>
    <w:tmpl w:val="07942EDC"/>
    <w:lvl w:ilvl="0">
      <w:start w:val="1"/>
      <w:numFmt w:val="bullet"/>
      <w:lvlText w:val=""/>
      <w:lvlJc w:val="left"/>
      <w:pPr>
        <w:tabs>
          <w:tab w:val="num" w:pos="340"/>
        </w:tabs>
        <w:ind w:left="340" w:hanging="227"/>
      </w:pPr>
      <w:rPr>
        <w:rFonts w:ascii="Symbol" w:hAnsi="Symbol" w:hint="default"/>
      </w:rPr>
    </w:lvl>
    <w:lvl w:ilvl="1">
      <w:start w:val="1"/>
      <w:numFmt w:val="bullet"/>
      <w:lvlText w:val="o"/>
      <w:lvlJc w:val="left"/>
      <w:pPr>
        <w:tabs>
          <w:tab w:val="num" w:pos="567"/>
        </w:tabs>
        <w:ind w:left="567" w:hanging="227"/>
      </w:pPr>
      <w:rPr>
        <w:rFonts w:ascii="Courier New" w:hAnsi="Courier New" w:hint="default"/>
        <w:sz w:val="24"/>
      </w:rPr>
    </w:lvl>
    <w:lvl w:ilvl="2">
      <w:start w:val="1"/>
      <w:numFmt w:val="bullet"/>
      <w:lvlText w:val=""/>
      <w:lvlJc w:val="left"/>
      <w:pPr>
        <w:tabs>
          <w:tab w:val="num" w:pos="794"/>
        </w:tabs>
        <w:ind w:left="794" w:hanging="227"/>
      </w:pPr>
      <w:rPr>
        <w:rFonts w:ascii="Wingdings" w:hAnsi="Wingdings" w:hint="default"/>
      </w:rPr>
    </w:lvl>
    <w:lvl w:ilvl="3">
      <w:start w:val="1"/>
      <w:numFmt w:val="bullet"/>
      <w:lvlText w:val=""/>
      <w:lvlJc w:val="left"/>
      <w:pPr>
        <w:tabs>
          <w:tab w:val="num" w:pos="1077"/>
        </w:tabs>
        <w:ind w:left="1021" w:hanging="170"/>
      </w:pPr>
      <w:rPr>
        <w:rFonts w:ascii="Symbol" w:hAnsi="Symbol" w:hint="default"/>
      </w:rPr>
    </w:lvl>
    <w:lvl w:ilvl="4">
      <w:start w:val="1"/>
      <w:numFmt w:val="bullet"/>
      <w:lvlText w:val=""/>
      <w:lvlJc w:val="left"/>
      <w:pPr>
        <w:tabs>
          <w:tab w:val="num" w:pos="3524"/>
        </w:tabs>
        <w:ind w:left="3524" w:hanging="284"/>
      </w:pPr>
      <w:rPr>
        <w:rFonts w:ascii="Symbol" w:hAnsi="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5F878AF"/>
    <w:multiLevelType w:val="hybridMultilevel"/>
    <w:tmpl w:val="592A3514"/>
    <w:lvl w:ilvl="0" w:tplc="A71C540C">
      <w:start w:val="1"/>
      <w:numFmt w:val="bullet"/>
      <w:lvlText w:val=""/>
      <w:lvlJc w:val="left"/>
      <w:pPr>
        <w:tabs>
          <w:tab w:val="num" w:pos="340"/>
        </w:tabs>
        <w:ind w:left="340"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5F3FAA"/>
    <w:multiLevelType w:val="multilevel"/>
    <w:tmpl w:val="07942EDC"/>
    <w:numStyleLink w:val="Bulletedbernie"/>
  </w:abstractNum>
  <w:abstractNum w:abstractNumId="31" w15:restartNumberingAfterBreak="0">
    <w:nsid w:val="4AA86594"/>
    <w:multiLevelType w:val="multilevel"/>
    <w:tmpl w:val="13807A6E"/>
    <w:styleLink w:val="StyleBulleted4"/>
    <w:lvl w:ilvl="0">
      <w:start w:val="1"/>
      <w:numFmt w:val="bullet"/>
      <w:lvlText w:val=""/>
      <w:lvlJc w:val="left"/>
      <w:pPr>
        <w:tabs>
          <w:tab w:val="num" w:pos="2218"/>
        </w:tabs>
        <w:ind w:left="2218" w:hanging="171"/>
      </w:pPr>
      <w:rPr>
        <w:rFonts w:ascii="Symbol" w:hAnsi="Symbol" w:hint="default"/>
      </w:rPr>
    </w:lvl>
    <w:lvl w:ilvl="1">
      <w:start w:val="1"/>
      <w:numFmt w:val="bullet"/>
      <w:lvlText w:val="o"/>
      <w:lvlJc w:val="left"/>
      <w:pPr>
        <w:tabs>
          <w:tab w:val="num" w:pos="2501"/>
        </w:tabs>
        <w:ind w:left="2501" w:hanging="283"/>
      </w:pPr>
      <w:rPr>
        <w:rFonts w:ascii="Courier New" w:hAnsi="Courier New" w:hint="default"/>
      </w:rPr>
    </w:lvl>
    <w:lvl w:ilvl="2">
      <w:start w:val="1"/>
      <w:numFmt w:val="bullet"/>
      <w:lvlText w:val=""/>
      <w:lvlJc w:val="left"/>
      <w:pPr>
        <w:tabs>
          <w:tab w:val="num" w:pos="4094"/>
        </w:tabs>
        <w:ind w:left="4094" w:hanging="360"/>
      </w:pPr>
      <w:rPr>
        <w:rFonts w:ascii="Wingdings" w:hAnsi="Wingdings" w:hint="default"/>
      </w:rPr>
    </w:lvl>
    <w:lvl w:ilvl="3">
      <w:start w:val="1"/>
      <w:numFmt w:val="bullet"/>
      <w:lvlText w:val=""/>
      <w:lvlJc w:val="left"/>
      <w:pPr>
        <w:tabs>
          <w:tab w:val="num" w:pos="4814"/>
        </w:tabs>
        <w:ind w:left="4814" w:hanging="360"/>
      </w:pPr>
      <w:rPr>
        <w:rFonts w:ascii="Symbol" w:hAnsi="Symbol" w:hint="default"/>
      </w:rPr>
    </w:lvl>
    <w:lvl w:ilvl="4">
      <w:start w:val="1"/>
      <w:numFmt w:val="bullet"/>
      <w:lvlText w:val="o"/>
      <w:lvlJc w:val="left"/>
      <w:pPr>
        <w:tabs>
          <w:tab w:val="num" w:pos="5534"/>
        </w:tabs>
        <w:ind w:left="5534" w:hanging="360"/>
      </w:pPr>
      <w:rPr>
        <w:rFonts w:ascii="Courier New" w:hAnsi="Courier New" w:hint="default"/>
      </w:rPr>
    </w:lvl>
    <w:lvl w:ilvl="5">
      <w:start w:val="1"/>
      <w:numFmt w:val="bullet"/>
      <w:lvlText w:val=""/>
      <w:lvlJc w:val="left"/>
      <w:pPr>
        <w:tabs>
          <w:tab w:val="num" w:pos="6254"/>
        </w:tabs>
        <w:ind w:left="6254" w:hanging="360"/>
      </w:pPr>
      <w:rPr>
        <w:rFonts w:ascii="Wingdings" w:hAnsi="Wingdings" w:hint="default"/>
      </w:rPr>
    </w:lvl>
    <w:lvl w:ilvl="6">
      <w:start w:val="1"/>
      <w:numFmt w:val="bullet"/>
      <w:lvlText w:val=""/>
      <w:lvlJc w:val="left"/>
      <w:pPr>
        <w:tabs>
          <w:tab w:val="num" w:pos="6974"/>
        </w:tabs>
        <w:ind w:left="6974" w:hanging="360"/>
      </w:pPr>
      <w:rPr>
        <w:rFonts w:ascii="Symbol" w:hAnsi="Symbol" w:hint="default"/>
      </w:rPr>
    </w:lvl>
    <w:lvl w:ilvl="7">
      <w:start w:val="1"/>
      <w:numFmt w:val="bullet"/>
      <w:lvlText w:val="o"/>
      <w:lvlJc w:val="left"/>
      <w:pPr>
        <w:tabs>
          <w:tab w:val="num" w:pos="7694"/>
        </w:tabs>
        <w:ind w:left="7694" w:hanging="360"/>
      </w:pPr>
      <w:rPr>
        <w:rFonts w:ascii="Courier New" w:hAnsi="Courier New" w:hint="default"/>
      </w:rPr>
    </w:lvl>
    <w:lvl w:ilvl="8">
      <w:start w:val="1"/>
      <w:numFmt w:val="bullet"/>
      <w:lvlText w:val=""/>
      <w:lvlJc w:val="left"/>
      <w:pPr>
        <w:tabs>
          <w:tab w:val="num" w:pos="8414"/>
        </w:tabs>
        <w:ind w:left="8414" w:hanging="360"/>
      </w:pPr>
      <w:rPr>
        <w:rFonts w:ascii="Wingdings" w:hAnsi="Wingdings" w:hint="default"/>
      </w:rPr>
    </w:lvl>
  </w:abstractNum>
  <w:abstractNum w:abstractNumId="32" w15:restartNumberingAfterBreak="0">
    <w:nsid w:val="4EA72540"/>
    <w:multiLevelType w:val="multilevel"/>
    <w:tmpl w:val="07942EDC"/>
    <w:styleLink w:val="Bulletedbernie"/>
    <w:lvl w:ilvl="0">
      <w:start w:val="1"/>
      <w:numFmt w:val="bullet"/>
      <w:lvlText w:val=""/>
      <w:lvlJc w:val="left"/>
      <w:pPr>
        <w:tabs>
          <w:tab w:val="num" w:pos="340"/>
        </w:tabs>
        <w:ind w:left="340" w:hanging="227"/>
      </w:pPr>
      <w:rPr>
        <w:rFonts w:ascii="Symbol" w:hAnsi="Symbol" w:hint="default"/>
      </w:rPr>
    </w:lvl>
    <w:lvl w:ilvl="1">
      <w:start w:val="1"/>
      <w:numFmt w:val="bullet"/>
      <w:lvlText w:val="o"/>
      <w:lvlJc w:val="left"/>
      <w:pPr>
        <w:tabs>
          <w:tab w:val="num" w:pos="567"/>
        </w:tabs>
        <w:ind w:left="567" w:hanging="227"/>
      </w:pPr>
      <w:rPr>
        <w:rFonts w:ascii="Courier New" w:hAnsi="Courier New" w:hint="default"/>
        <w:sz w:val="24"/>
      </w:rPr>
    </w:lvl>
    <w:lvl w:ilvl="2">
      <w:start w:val="1"/>
      <w:numFmt w:val="bullet"/>
      <w:lvlText w:val=""/>
      <w:lvlJc w:val="left"/>
      <w:pPr>
        <w:tabs>
          <w:tab w:val="num" w:pos="794"/>
        </w:tabs>
        <w:ind w:left="794" w:hanging="227"/>
      </w:pPr>
      <w:rPr>
        <w:rFonts w:ascii="Wingdings" w:hAnsi="Wingdings" w:hint="default"/>
      </w:rPr>
    </w:lvl>
    <w:lvl w:ilvl="3">
      <w:start w:val="1"/>
      <w:numFmt w:val="bullet"/>
      <w:lvlText w:val=""/>
      <w:lvlJc w:val="left"/>
      <w:pPr>
        <w:tabs>
          <w:tab w:val="num" w:pos="1077"/>
        </w:tabs>
        <w:ind w:left="1021" w:hanging="170"/>
      </w:pPr>
      <w:rPr>
        <w:rFonts w:ascii="Symbol" w:hAnsi="Symbol" w:hint="default"/>
      </w:rPr>
    </w:lvl>
    <w:lvl w:ilvl="4">
      <w:start w:val="1"/>
      <w:numFmt w:val="bullet"/>
      <w:lvlText w:val=""/>
      <w:lvlJc w:val="left"/>
      <w:pPr>
        <w:tabs>
          <w:tab w:val="num" w:pos="3524"/>
        </w:tabs>
        <w:ind w:left="3524" w:hanging="284"/>
      </w:pPr>
      <w:rPr>
        <w:rFonts w:ascii="Symbol" w:hAnsi="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0093113"/>
    <w:multiLevelType w:val="multilevel"/>
    <w:tmpl w:val="1BE8D3BE"/>
    <w:styleLink w:val="StyleOutlinenumbered1"/>
    <w:lvl w:ilvl="0">
      <w:start w:val="1"/>
      <w:numFmt w:val="bullet"/>
      <w:lvlText w:val=""/>
      <w:lvlJc w:val="left"/>
      <w:pPr>
        <w:tabs>
          <w:tab w:val="num" w:pos="284"/>
        </w:tabs>
        <w:ind w:left="284" w:hanging="171"/>
      </w:pPr>
      <w:rPr>
        <w:rFonts w:ascii="Symbol" w:hAnsi="Symbol" w:hint="default"/>
      </w:rPr>
    </w:lvl>
    <w:lvl w:ilvl="1">
      <w:start w:val="1"/>
      <w:numFmt w:val="bullet"/>
      <w:lvlText w:val="o"/>
      <w:lvlJc w:val="left"/>
      <w:pPr>
        <w:tabs>
          <w:tab w:val="num" w:pos="680"/>
        </w:tabs>
        <w:ind w:left="680" w:hanging="283"/>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1601D5A"/>
    <w:multiLevelType w:val="hybridMultilevel"/>
    <w:tmpl w:val="7D0E238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A70C42"/>
    <w:multiLevelType w:val="hybridMultilevel"/>
    <w:tmpl w:val="E71CE36E"/>
    <w:lvl w:ilvl="0" w:tplc="FFFFFFFF">
      <w:start w:val="1"/>
      <w:numFmt w:val="bullet"/>
      <w:pStyle w:val="Gliederung"/>
      <w:lvlText w:val=""/>
      <w:lvlJc w:val="left"/>
      <w:pPr>
        <w:tabs>
          <w:tab w:val="num" w:pos="567"/>
        </w:tabs>
        <w:ind w:left="567" w:hanging="28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CC0074"/>
    <w:multiLevelType w:val="multilevel"/>
    <w:tmpl w:val="AF6673F8"/>
    <w:styleLink w:val="StyleBulleted2"/>
    <w:lvl w:ilvl="0">
      <w:start w:val="4"/>
      <w:numFmt w:val="bullet"/>
      <w:lvlText w:val="-"/>
      <w:lvlJc w:val="left"/>
      <w:pPr>
        <w:tabs>
          <w:tab w:val="num" w:pos="340"/>
        </w:tabs>
        <w:ind w:left="340" w:hanging="170"/>
      </w:pPr>
      <w:rPr>
        <w:rFonts w:hint="default"/>
        <w:sz w:val="22"/>
      </w:rPr>
    </w:lvl>
    <w:lvl w:ilvl="1">
      <w:start w:val="1"/>
      <w:numFmt w:val="bullet"/>
      <w:lvlText w:val="o"/>
      <w:lvlJc w:val="left"/>
      <w:pPr>
        <w:tabs>
          <w:tab w:val="num" w:pos="680"/>
        </w:tabs>
        <w:ind w:left="680" w:hanging="113"/>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88238C1"/>
    <w:multiLevelType w:val="multilevel"/>
    <w:tmpl w:val="07942EDC"/>
    <w:lvl w:ilvl="0">
      <w:start w:val="1"/>
      <w:numFmt w:val="bullet"/>
      <w:lvlText w:val=""/>
      <w:lvlJc w:val="left"/>
      <w:pPr>
        <w:tabs>
          <w:tab w:val="num" w:pos="340"/>
        </w:tabs>
        <w:ind w:left="340" w:hanging="227"/>
      </w:pPr>
      <w:rPr>
        <w:rFonts w:ascii="Symbol" w:hAnsi="Symbol" w:hint="default"/>
      </w:rPr>
    </w:lvl>
    <w:lvl w:ilvl="1">
      <w:start w:val="1"/>
      <w:numFmt w:val="bullet"/>
      <w:lvlText w:val="o"/>
      <w:lvlJc w:val="left"/>
      <w:pPr>
        <w:tabs>
          <w:tab w:val="num" w:pos="567"/>
        </w:tabs>
        <w:ind w:left="567" w:hanging="227"/>
      </w:pPr>
      <w:rPr>
        <w:rFonts w:ascii="Courier New" w:hAnsi="Courier New" w:hint="default"/>
        <w:sz w:val="24"/>
      </w:rPr>
    </w:lvl>
    <w:lvl w:ilvl="2">
      <w:start w:val="1"/>
      <w:numFmt w:val="bullet"/>
      <w:lvlText w:val=""/>
      <w:lvlJc w:val="left"/>
      <w:pPr>
        <w:tabs>
          <w:tab w:val="num" w:pos="794"/>
        </w:tabs>
        <w:ind w:left="794" w:hanging="227"/>
      </w:pPr>
      <w:rPr>
        <w:rFonts w:ascii="Wingdings" w:hAnsi="Wingdings" w:hint="default"/>
      </w:rPr>
    </w:lvl>
    <w:lvl w:ilvl="3">
      <w:start w:val="1"/>
      <w:numFmt w:val="bullet"/>
      <w:lvlText w:val=""/>
      <w:lvlJc w:val="left"/>
      <w:pPr>
        <w:tabs>
          <w:tab w:val="num" w:pos="1077"/>
        </w:tabs>
        <w:ind w:left="1021" w:hanging="170"/>
      </w:pPr>
      <w:rPr>
        <w:rFonts w:ascii="Symbol" w:hAnsi="Symbol" w:hint="default"/>
      </w:rPr>
    </w:lvl>
    <w:lvl w:ilvl="4">
      <w:start w:val="1"/>
      <w:numFmt w:val="bullet"/>
      <w:lvlText w:val=""/>
      <w:lvlJc w:val="left"/>
      <w:pPr>
        <w:tabs>
          <w:tab w:val="num" w:pos="3524"/>
        </w:tabs>
        <w:ind w:left="3524" w:hanging="284"/>
      </w:pPr>
      <w:rPr>
        <w:rFonts w:ascii="Symbol" w:hAnsi="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EDB45F7"/>
    <w:multiLevelType w:val="multilevel"/>
    <w:tmpl w:val="3E862F94"/>
    <w:styleLink w:val="StyleNumbered"/>
    <w:lvl w:ilvl="0">
      <w:start w:val="1"/>
      <w:numFmt w:val="decimal"/>
      <w:lvlText w:val="%1."/>
      <w:lvlJc w:val="left"/>
      <w:pPr>
        <w:tabs>
          <w:tab w:val="num" w:pos="567"/>
        </w:tabs>
        <w:ind w:left="567" w:hanging="283"/>
      </w:pPr>
      <w:rPr>
        <w:rFonts w:cs="Times New Roman" w:hint="default"/>
        <w:sz w:val="22"/>
      </w:rPr>
    </w:lvl>
    <w:lvl w:ilvl="1">
      <w:start w:val="1"/>
      <w:numFmt w:val="lowerLetter"/>
      <w:lvlText w:val="%2."/>
      <w:lvlJc w:val="left"/>
      <w:pPr>
        <w:tabs>
          <w:tab w:val="num" w:pos="1134"/>
        </w:tabs>
        <w:ind w:left="1134" w:hanging="283"/>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9" w15:restartNumberingAfterBreak="0">
    <w:nsid w:val="6A39683F"/>
    <w:multiLevelType w:val="hybridMultilevel"/>
    <w:tmpl w:val="1CDA1CEA"/>
    <w:lvl w:ilvl="0" w:tplc="FFFFFFFF">
      <w:start w:val="1"/>
      <w:numFmt w:val="decimal"/>
      <w:pStyle w:val="StyleCVcenteredHeading14pt"/>
      <w:lvlText w:val="%1."/>
      <w:lvlJc w:val="left"/>
      <w:pPr>
        <w:tabs>
          <w:tab w:val="num" w:pos="360"/>
        </w:tabs>
        <w:ind w:left="170" w:hanging="17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0" w15:restartNumberingAfterBreak="0">
    <w:nsid w:val="6B43463A"/>
    <w:multiLevelType w:val="multilevel"/>
    <w:tmpl w:val="93DCFF1C"/>
    <w:styleLink w:val="StyleNumbered1"/>
    <w:lvl w:ilvl="0">
      <w:start w:val="1"/>
      <w:numFmt w:val="decimal"/>
      <w:lvlText w:val="%1."/>
      <w:lvlJc w:val="left"/>
      <w:pPr>
        <w:tabs>
          <w:tab w:val="num" w:pos="340"/>
        </w:tabs>
        <w:ind w:left="340" w:hanging="227"/>
      </w:pPr>
      <w:rPr>
        <w:rFonts w:cs="Times New Roman" w:hint="default"/>
        <w:sz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1" w15:restartNumberingAfterBreak="0">
    <w:nsid w:val="75C67395"/>
    <w:multiLevelType w:val="multilevel"/>
    <w:tmpl w:val="D1BE16C2"/>
    <w:lvl w:ilvl="0">
      <w:start w:val="1"/>
      <w:numFmt w:val="decimal"/>
      <w:pStyle w:val="Heading1"/>
      <w:lvlText w:val="%1"/>
      <w:lvlJc w:val="left"/>
      <w:pPr>
        <w:tabs>
          <w:tab w:val="num" w:pos="567"/>
        </w:tabs>
        <w:ind w:left="567" w:hanging="567"/>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2" w15:restartNumberingAfterBreak="0">
    <w:nsid w:val="762A6DD3"/>
    <w:multiLevelType w:val="hybridMultilevel"/>
    <w:tmpl w:val="FD24DB52"/>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7F354C"/>
    <w:multiLevelType w:val="multilevel"/>
    <w:tmpl w:val="0C80039C"/>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3"/>
  </w:num>
  <w:num w:numId="2">
    <w:abstractNumId w:val="10"/>
  </w:num>
  <w:num w:numId="3">
    <w:abstractNumId w:val="9"/>
  </w:num>
  <w:num w:numId="4">
    <w:abstractNumId w:val="3"/>
  </w:num>
  <w:num w:numId="5">
    <w:abstractNumId w:val="22"/>
  </w:num>
  <w:num w:numId="6">
    <w:abstractNumId w:val="21"/>
  </w:num>
  <w:num w:numId="7">
    <w:abstractNumId w:val="38"/>
  </w:num>
  <w:num w:numId="8">
    <w:abstractNumId w:val="36"/>
  </w:num>
  <w:num w:numId="9">
    <w:abstractNumId w:val="35"/>
  </w:num>
  <w:num w:numId="10">
    <w:abstractNumId w:val="40"/>
  </w:num>
  <w:num w:numId="11">
    <w:abstractNumId w:val="15"/>
  </w:num>
  <w:num w:numId="12">
    <w:abstractNumId w:val="12"/>
  </w:num>
  <w:num w:numId="13">
    <w:abstractNumId w:val="33"/>
  </w:num>
  <w:num w:numId="14">
    <w:abstractNumId w:val="27"/>
  </w:num>
  <w:num w:numId="15">
    <w:abstractNumId w:val="31"/>
  </w:num>
  <w:num w:numId="16">
    <w:abstractNumId w:val="39"/>
  </w:num>
  <w:num w:numId="17">
    <w:abstractNumId w:val="41"/>
  </w:num>
  <w:num w:numId="18">
    <w:abstractNumId w:val="17"/>
  </w:num>
  <w:num w:numId="19">
    <w:abstractNumId w:val="32"/>
  </w:num>
  <w:num w:numId="20">
    <w:abstractNumId w:val="16"/>
  </w:num>
  <w:num w:numId="21">
    <w:abstractNumId w:val="18"/>
  </w:num>
  <w:num w:numId="22">
    <w:abstractNumId w:val="24"/>
  </w:num>
  <w:num w:numId="23">
    <w:abstractNumId w:val="34"/>
  </w:num>
  <w:num w:numId="24">
    <w:abstractNumId w:val="13"/>
  </w:num>
  <w:num w:numId="25">
    <w:abstractNumId w:val="42"/>
  </w:num>
  <w:num w:numId="26">
    <w:abstractNumId w:val="11"/>
  </w:num>
  <w:num w:numId="27">
    <w:abstractNumId w:val="28"/>
  </w:num>
  <w:num w:numId="28">
    <w:abstractNumId w:val="30"/>
  </w:num>
  <w:num w:numId="29">
    <w:abstractNumId w:val="20"/>
  </w:num>
  <w:num w:numId="30">
    <w:abstractNumId w:val="43"/>
  </w:num>
  <w:num w:numId="31">
    <w:abstractNumId w:val="25"/>
  </w:num>
  <w:num w:numId="32">
    <w:abstractNumId w:val="8"/>
  </w:num>
  <w:num w:numId="33">
    <w:abstractNumId w:val="7"/>
  </w:num>
  <w:num w:numId="34">
    <w:abstractNumId w:val="6"/>
  </w:num>
  <w:num w:numId="35">
    <w:abstractNumId w:val="5"/>
  </w:num>
  <w:num w:numId="36">
    <w:abstractNumId w:val="4"/>
  </w:num>
  <w:num w:numId="37">
    <w:abstractNumId w:val="2"/>
  </w:num>
  <w:num w:numId="38">
    <w:abstractNumId w:val="1"/>
  </w:num>
  <w:num w:numId="39">
    <w:abstractNumId w:val="0"/>
  </w:num>
  <w:num w:numId="40">
    <w:abstractNumId w:val="19"/>
  </w:num>
  <w:num w:numId="41">
    <w:abstractNumId w:val="37"/>
  </w:num>
  <w:num w:numId="42">
    <w:abstractNumId w:val="23"/>
  </w:num>
  <w:num w:numId="43">
    <w:abstractNumId w:val="14"/>
  </w:num>
  <w:num w:numId="44">
    <w:abstractNumId w:val="29"/>
  </w:num>
  <w:num w:numId="45">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3A0"/>
    <w:rsid w:val="0000007F"/>
    <w:rsid w:val="000000FC"/>
    <w:rsid w:val="00000370"/>
    <w:rsid w:val="0000108B"/>
    <w:rsid w:val="00001295"/>
    <w:rsid w:val="00001801"/>
    <w:rsid w:val="00002226"/>
    <w:rsid w:val="00002BEC"/>
    <w:rsid w:val="000128DE"/>
    <w:rsid w:val="000130EC"/>
    <w:rsid w:val="0001396A"/>
    <w:rsid w:val="00014239"/>
    <w:rsid w:val="00014441"/>
    <w:rsid w:val="000154E3"/>
    <w:rsid w:val="000160FF"/>
    <w:rsid w:val="00017944"/>
    <w:rsid w:val="000204D5"/>
    <w:rsid w:val="00020D80"/>
    <w:rsid w:val="00020EAA"/>
    <w:rsid w:val="00022912"/>
    <w:rsid w:val="000245B0"/>
    <w:rsid w:val="00025934"/>
    <w:rsid w:val="00027A61"/>
    <w:rsid w:val="000357A1"/>
    <w:rsid w:val="000361A2"/>
    <w:rsid w:val="0004100D"/>
    <w:rsid w:val="00043840"/>
    <w:rsid w:val="00043CB8"/>
    <w:rsid w:val="000531AD"/>
    <w:rsid w:val="000533B4"/>
    <w:rsid w:val="000539C4"/>
    <w:rsid w:val="00053B8C"/>
    <w:rsid w:val="00053C9B"/>
    <w:rsid w:val="00053EB2"/>
    <w:rsid w:val="00053FF3"/>
    <w:rsid w:val="00056350"/>
    <w:rsid w:val="00056EF8"/>
    <w:rsid w:val="000571D1"/>
    <w:rsid w:val="00057C49"/>
    <w:rsid w:val="00066641"/>
    <w:rsid w:val="000704AE"/>
    <w:rsid w:val="00071644"/>
    <w:rsid w:val="00071C9D"/>
    <w:rsid w:val="0007291E"/>
    <w:rsid w:val="00074A4D"/>
    <w:rsid w:val="00076615"/>
    <w:rsid w:val="00081649"/>
    <w:rsid w:val="000829BF"/>
    <w:rsid w:val="00084E91"/>
    <w:rsid w:val="00091B43"/>
    <w:rsid w:val="000924EB"/>
    <w:rsid w:val="0009451F"/>
    <w:rsid w:val="00094618"/>
    <w:rsid w:val="000952DC"/>
    <w:rsid w:val="00095CB9"/>
    <w:rsid w:val="000A2BBB"/>
    <w:rsid w:val="000A6669"/>
    <w:rsid w:val="000B070C"/>
    <w:rsid w:val="000B1777"/>
    <w:rsid w:val="000B1CD2"/>
    <w:rsid w:val="000B3861"/>
    <w:rsid w:val="000B3D69"/>
    <w:rsid w:val="000B5687"/>
    <w:rsid w:val="000B5E9B"/>
    <w:rsid w:val="000B73E5"/>
    <w:rsid w:val="000B7BFD"/>
    <w:rsid w:val="000C0971"/>
    <w:rsid w:val="000C1CD3"/>
    <w:rsid w:val="000C4A44"/>
    <w:rsid w:val="000C643E"/>
    <w:rsid w:val="000C7361"/>
    <w:rsid w:val="000C7557"/>
    <w:rsid w:val="000D0438"/>
    <w:rsid w:val="000D2D57"/>
    <w:rsid w:val="000D3D4D"/>
    <w:rsid w:val="000D63CA"/>
    <w:rsid w:val="000D68B6"/>
    <w:rsid w:val="000D71D5"/>
    <w:rsid w:val="000E0460"/>
    <w:rsid w:val="000E0E76"/>
    <w:rsid w:val="000E18B3"/>
    <w:rsid w:val="000E218A"/>
    <w:rsid w:val="000E2375"/>
    <w:rsid w:val="000E3B3B"/>
    <w:rsid w:val="000E55D4"/>
    <w:rsid w:val="000E7AA5"/>
    <w:rsid w:val="000F1356"/>
    <w:rsid w:val="000F3EF7"/>
    <w:rsid w:val="000F7D9E"/>
    <w:rsid w:val="001010F1"/>
    <w:rsid w:val="001029A1"/>
    <w:rsid w:val="001052A0"/>
    <w:rsid w:val="00105A5E"/>
    <w:rsid w:val="00105BDE"/>
    <w:rsid w:val="00105EB0"/>
    <w:rsid w:val="0010685D"/>
    <w:rsid w:val="00106913"/>
    <w:rsid w:val="00111D8B"/>
    <w:rsid w:val="00112936"/>
    <w:rsid w:val="00113C71"/>
    <w:rsid w:val="001140E0"/>
    <w:rsid w:val="00115887"/>
    <w:rsid w:val="001160CE"/>
    <w:rsid w:val="0011612D"/>
    <w:rsid w:val="00117E53"/>
    <w:rsid w:val="00121467"/>
    <w:rsid w:val="0012240A"/>
    <w:rsid w:val="0012329F"/>
    <w:rsid w:val="00123A3D"/>
    <w:rsid w:val="001246C6"/>
    <w:rsid w:val="00127F18"/>
    <w:rsid w:val="001306BF"/>
    <w:rsid w:val="00131F4D"/>
    <w:rsid w:val="001326CE"/>
    <w:rsid w:val="0014106B"/>
    <w:rsid w:val="0014418F"/>
    <w:rsid w:val="00151E0D"/>
    <w:rsid w:val="00152E10"/>
    <w:rsid w:val="0015595E"/>
    <w:rsid w:val="001602D3"/>
    <w:rsid w:val="001606EC"/>
    <w:rsid w:val="00164D10"/>
    <w:rsid w:val="00166F7C"/>
    <w:rsid w:val="0017076E"/>
    <w:rsid w:val="00173BDC"/>
    <w:rsid w:val="00173F0C"/>
    <w:rsid w:val="00175AF3"/>
    <w:rsid w:val="0017602A"/>
    <w:rsid w:val="00180AB2"/>
    <w:rsid w:val="00181DBD"/>
    <w:rsid w:val="00183BE1"/>
    <w:rsid w:val="0018458C"/>
    <w:rsid w:val="001852D4"/>
    <w:rsid w:val="001854F7"/>
    <w:rsid w:val="0018654A"/>
    <w:rsid w:val="00186792"/>
    <w:rsid w:val="00186B50"/>
    <w:rsid w:val="0018764F"/>
    <w:rsid w:val="001919D8"/>
    <w:rsid w:val="00192929"/>
    <w:rsid w:val="00193584"/>
    <w:rsid w:val="00196C3C"/>
    <w:rsid w:val="001A245A"/>
    <w:rsid w:val="001A3968"/>
    <w:rsid w:val="001A3F77"/>
    <w:rsid w:val="001A5FBD"/>
    <w:rsid w:val="001A6A23"/>
    <w:rsid w:val="001A7850"/>
    <w:rsid w:val="001A7F24"/>
    <w:rsid w:val="001B051F"/>
    <w:rsid w:val="001B1C63"/>
    <w:rsid w:val="001B411F"/>
    <w:rsid w:val="001B4F9C"/>
    <w:rsid w:val="001B50BF"/>
    <w:rsid w:val="001B6AFA"/>
    <w:rsid w:val="001B794B"/>
    <w:rsid w:val="001B7B11"/>
    <w:rsid w:val="001C03CC"/>
    <w:rsid w:val="001C04DF"/>
    <w:rsid w:val="001C0581"/>
    <w:rsid w:val="001C344B"/>
    <w:rsid w:val="001C374B"/>
    <w:rsid w:val="001C3B49"/>
    <w:rsid w:val="001C4450"/>
    <w:rsid w:val="001C45A0"/>
    <w:rsid w:val="001C4778"/>
    <w:rsid w:val="001C611E"/>
    <w:rsid w:val="001C674A"/>
    <w:rsid w:val="001C7BB3"/>
    <w:rsid w:val="001D1803"/>
    <w:rsid w:val="001D5045"/>
    <w:rsid w:val="001D682E"/>
    <w:rsid w:val="001D6C12"/>
    <w:rsid w:val="001D6C4F"/>
    <w:rsid w:val="001D78B0"/>
    <w:rsid w:val="001D7BBF"/>
    <w:rsid w:val="001E059D"/>
    <w:rsid w:val="001E16FD"/>
    <w:rsid w:val="001E1E53"/>
    <w:rsid w:val="001E427F"/>
    <w:rsid w:val="001E5254"/>
    <w:rsid w:val="001E6360"/>
    <w:rsid w:val="001E76C5"/>
    <w:rsid w:val="001F5E4E"/>
    <w:rsid w:val="001F6A53"/>
    <w:rsid w:val="00200A49"/>
    <w:rsid w:val="002033FB"/>
    <w:rsid w:val="00203C4E"/>
    <w:rsid w:val="00204F22"/>
    <w:rsid w:val="00212667"/>
    <w:rsid w:val="002148B0"/>
    <w:rsid w:val="00217BD6"/>
    <w:rsid w:val="00217FBE"/>
    <w:rsid w:val="002201AD"/>
    <w:rsid w:val="0022034D"/>
    <w:rsid w:val="00223858"/>
    <w:rsid w:val="00224162"/>
    <w:rsid w:val="00226833"/>
    <w:rsid w:val="00230535"/>
    <w:rsid w:val="00230782"/>
    <w:rsid w:val="00230E64"/>
    <w:rsid w:val="002310C8"/>
    <w:rsid w:val="0023383F"/>
    <w:rsid w:val="002359A9"/>
    <w:rsid w:val="00236470"/>
    <w:rsid w:val="00236873"/>
    <w:rsid w:val="00236DC0"/>
    <w:rsid w:val="002423E2"/>
    <w:rsid w:val="002471EC"/>
    <w:rsid w:val="002508DC"/>
    <w:rsid w:val="0025143B"/>
    <w:rsid w:val="00251DE0"/>
    <w:rsid w:val="00252E25"/>
    <w:rsid w:val="002531FE"/>
    <w:rsid w:val="0025340A"/>
    <w:rsid w:val="00253CAA"/>
    <w:rsid w:val="00253E7B"/>
    <w:rsid w:val="002546E1"/>
    <w:rsid w:val="00256ABF"/>
    <w:rsid w:val="002610DA"/>
    <w:rsid w:val="0026191E"/>
    <w:rsid w:val="00264512"/>
    <w:rsid w:val="0026494F"/>
    <w:rsid w:val="00270CF1"/>
    <w:rsid w:val="00275B07"/>
    <w:rsid w:val="00280B0A"/>
    <w:rsid w:val="00280F17"/>
    <w:rsid w:val="002814A1"/>
    <w:rsid w:val="00284330"/>
    <w:rsid w:val="002845AD"/>
    <w:rsid w:val="00285051"/>
    <w:rsid w:val="002925DC"/>
    <w:rsid w:val="00292B96"/>
    <w:rsid w:val="00293E9E"/>
    <w:rsid w:val="002957DD"/>
    <w:rsid w:val="00295C22"/>
    <w:rsid w:val="00296BBB"/>
    <w:rsid w:val="00297AC3"/>
    <w:rsid w:val="002A0516"/>
    <w:rsid w:val="002A1177"/>
    <w:rsid w:val="002A1546"/>
    <w:rsid w:val="002A3718"/>
    <w:rsid w:val="002A6A8A"/>
    <w:rsid w:val="002A7C9F"/>
    <w:rsid w:val="002B0661"/>
    <w:rsid w:val="002B0A58"/>
    <w:rsid w:val="002B100D"/>
    <w:rsid w:val="002B3136"/>
    <w:rsid w:val="002B4DBE"/>
    <w:rsid w:val="002B592D"/>
    <w:rsid w:val="002B6163"/>
    <w:rsid w:val="002B6ED6"/>
    <w:rsid w:val="002B6FBE"/>
    <w:rsid w:val="002C06A9"/>
    <w:rsid w:val="002C14C1"/>
    <w:rsid w:val="002C2939"/>
    <w:rsid w:val="002C3E6A"/>
    <w:rsid w:val="002C42B4"/>
    <w:rsid w:val="002D05AC"/>
    <w:rsid w:val="002D23D8"/>
    <w:rsid w:val="002D34B5"/>
    <w:rsid w:val="002D4907"/>
    <w:rsid w:val="002D56A9"/>
    <w:rsid w:val="002D7C09"/>
    <w:rsid w:val="002E1BEA"/>
    <w:rsid w:val="002E1F4A"/>
    <w:rsid w:val="002E70D5"/>
    <w:rsid w:val="002F1145"/>
    <w:rsid w:val="002F1839"/>
    <w:rsid w:val="002F3A65"/>
    <w:rsid w:val="002F4593"/>
    <w:rsid w:val="002F52D9"/>
    <w:rsid w:val="002F6A52"/>
    <w:rsid w:val="002F7010"/>
    <w:rsid w:val="002F73EC"/>
    <w:rsid w:val="002F745E"/>
    <w:rsid w:val="002F754F"/>
    <w:rsid w:val="00303343"/>
    <w:rsid w:val="00303BEF"/>
    <w:rsid w:val="003053E0"/>
    <w:rsid w:val="00305C5B"/>
    <w:rsid w:val="00306519"/>
    <w:rsid w:val="003102DE"/>
    <w:rsid w:val="00311149"/>
    <w:rsid w:val="00312EDA"/>
    <w:rsid w:val="003133D5"/>
    <w:rsid w:val="00317285"/>
    <w:rsid w:val="00320297"/>
    <w:rsid w:val="0032036B"/>
    <w:rsid w:val="0032082A"/>
    <w:rsid w:val="00320AA0"/>
    <w:rsid w:val="00324749"/>
    <w:rsid w:val="003258AC"/>
    <w:rsid w:val="00325B8D"/>
    <w:rsid w:val="003265E4"/>
    <w:rsid w:val="00326A54"/>
    <w:rsid w:val="003309EE"/>
    <w:rsid w:val="003322CD"/>
    <w:rsid w:val="003356E8"/>
    <w:rsid w:val="00335AE3"/>
    <w:rsid w:val="00336EFD"/>
    <w:rsid w:val="00340084"/>
    <w:rsid w:val="00340BFB"/>
    <w:rsid w:val="003508BC"/>
    <w:rsid w:val="00350EE4"/>
    <w:rsid w:val="00352E1F"/>
    <w:rsid w:val="003548F8"/>
    <w:rsid w:val="003569D7"/>
    <w:rsid w:val="003574E7"/>
    <w:rsid w:val="003579DA"/>
    <w:rsid w:val="00357ECE"/>
    <w:rsid w:val="00360FDD"/>
    <w:rsid w:val="003635D2"/>
    <w:rsid w:val="003740C4"/>
    <w:rsid w:val="00374231"/>
    <w:rsid w:val="003745D6"/>
    <w:rsid w:val="00374D1F"/>
    <w:rsid w:val="00374E5F"/>
    <w:rsid w:val="00380CF5"/>
    <w:rsid w:val="00385F37"/>
    <w:rsid w:val="00386637"/>
    <w:rsid w:val="00387D2C"/>
    <w:rsid w:val="0039063C"/>
    <w:rsid w:val="00390A15"/>
    <w:rsid w:val="00392453"/>
    <w:rsid w:val="003A0EBA"/>
    <w:rsid w:val="003A29B3"/>
    <w:rsid w:val="003A5632"/>
    <w:rsid w:val="003B013A"/>
    <w:rsid w:val="003B181C"/>
    <w:rsid w:val="003B5252"/>
    <w:rsid w:val="003B5E52"/>
    <w:rsid w:val="003C0C25"/>
    <w:rsid w:val="003C1AE4"/>
    <w:rsid w:val="003C4520"/>
    <w:rsid w:val="003C658B"/>
    <w:rsid w:val="003C7C87"/>
    <w:rsid w:val="003D2195"/>
    <w:rsid w:val="003D3106"/>
    <w:rsid w:val="003D46E8"/>
    <w:rsid w:val="003D4B89"/>
    <w:rsid w:val="003D7146"/>
    <w:rsid w:val="003E008F"/>
    <w:rsid w:val="003E01AA"/>
    <w:rsid w:val="003E0A03"/>
    <w:rsid w:val="003E48AC"/>
    <w:rsid w:val="003E6155"/>
    <w:rsid w:val="003E704B"/>
    <w:rsid w:val="003E723C"/>
    <w:rsid w:val="003E7CDA"/>
    <w:rsid w:val="003F23F8"/>
    <w:rsid w:val="003F370C"/>
    <w:rsid w:val="003F4FD0"/>
    <w:rsid w:val="003F5473"/>
    <w:rsid w:val="003F6351"/>
    <w:rsid w:val="003F6C70"/>
    <w:rsid w:val="003F6D72"/>
    <w:rsid w:val="003F6EB6"/>
    <w:rsid w:val="00401EAB"/>
    <w:rsid w:val="00402BBC"/>
    <w:rsid w:val="00404162"/>
    <w:rsid w:val="004052C4"/>
    <w:rsid w:val="004056F9"/>
    <w:rsid w:val="00406564"/>
    <w:rsid w:val="00413E37"/>
    <w:rsid w:val="0041575D"/>
    <w:rsid w:val="00415C0B"/>
    <w:rsid w:val="004173B2"/>
    <w:rsid w:val="004218B2"/>
    <w:rsid w:val="00421D3C"/>
    <w:rsid w:val="004220C3"/>
    <w:rsid w:val="004245BA"/>
    <w:rsid w:val="00425245"/>
    <w:rsid w:val="00426455"/>
    <w:rsid w:val="00426639"/>
    <w:rsid w:val="004310B8"/>
    <w:rsid w:val="004318A0"/>
    <w:rsid w:val="00433595"/>
    <w:rsid w:val="0043364F"/>
    <w:rsid w:val="00434309"/>
    <w:rsid w:val="0044030D"/>
    <w:rsid w:val="00441B12"/>
    <w:rsid w:val="004425D2"/>
    <w:rsid w:val="004465C3"/>
    <w:rsid w:val="0045122F"/>
    <w:rsid w:val="00451339"/>
    <w:rsid w:val="00452140"/>
    <w:rsid w:val="004539BA"/>
    <w:rsid w:val="00454D25"/>
    <w:rsid w:val="00456A32"/>
    <w:rsid w:val="0046111E"/>
    <w:rsid w:val="004620FE"/>
    <w:rsid w:val="004629D2"/>
    <w:rsid w:val="00463218"/>
    <w:rsid w:val="004632D9"/>
    <w:rsid w:val="00467525"/>
    <w:rsid w:val="00471F3C"/>
    <w:rsid w:val="0047211C"/>
    <w:rsid w:val="00475102"/>
    <w:rsid w:val="00476344"/>
    <w:rsid w:val="0047791F"/>
    <w:rsid w:val="00477C85"/>
    <w:rsid w:val="00480134"/>
    <w:rsid w:val="004812DA"/>
    <w:rsid w:val="0048164C"/>
    <w:rsid w:val="00481AFD"/>
    <w:rsid w:val="004826C1"/>
    <w:rsid w:val="00486355"/>
    <w:rsid w:val="00486906"/>
    <w:rsid w:val="0048764B"/>
    <w:rsid w:val="00491D3F"/>
    <w:rsid w:val="00493427"/>
    <w:rsid w:val="00493D70"/>
    <w:rsid w:val="004A0CE6"/>
    <w:rsid w:val="004A1B0E"/>
    <w:rsid w:val="004A64D2"/>
    <w:rsid w:val="004A69CC"/>
    <w:rsid w:val="004A7A49"/>
    <w:rsid w:val="004B07F5"/>
    <w:rsid w:val="004B121B"/>
    <w:rsid w:val="004B1BDD"/>
    <w:rsid w:val="004B3D64"/>
    <w:rsid w:val="004B5559"/>
    <w:rsid w:val="004B6D3F"/>
    <w:rsid w:val="004C04BF"/>
    <w:rsid w:val="004C0608"/>
    <w:rsid w:val="004C1B75"/>
    <w:rsid w:val="004C2974"/>
    <w:rsid w:val="004C4830"/>
    <w:rsid w:val="004C5D70"/>
    <w:rsid w:val="004C6527"/>
    <w:rsid w:val="004C7EAF"/>
    <w:rsid w:val="004D27A1"/>
    <w:rsid w:val="004D2BD4"/>
    <w:rsid w:val="004D5612"/>
    <w:rsid w:val="004D761C"/>
    <w:rsid w:val="004E1957"/>
    <w:rsid w:val="004E44B9"/>
    <w:rsid w:val="004E714B"/>
    <w:rsid w:val="004E7995"/>
    <w:rsid w:val="004E7E9B"/>
    <w:rsid w:val="004F17AA"/>
    <w:rsid w:val="004F42EE"/>
    <w:rsid w:val="004F6671"/>
    <w:rsid w:val="00500072"/>
    <w:rsid w:val="005010B0"/>
    <w:rsid w:val="005034FB"/>
    <w:rsid w:val="0050391D"/>
    <w:rsid w:val="00506169"/>
    <w:rsid w:val="005069D6"/>
    <w:rsid w:val="00506BB2"/>
    <w:rsid w:val="005108AE"/>
    <w:rsid w:val="00510F23"/>
    <w:rsid w:val="00511A7E"/>
    <w:rsid w:val="00511FA4"/>
    <w:rsid w:val="0051264B"/>
    <w:rsid w:val="00512CFB"/>
    <w:rsid w:val="00513CDB"/>
    <w:rsid w:val="005153C6"/>
    <w:rsid w:val="00515F42"/>
    <w:rsid w:val="005161BA"/>
    <w:rsid w:val="00523559"/>
    <w:rsid w:val="00525163"/>
    <w:rsid w:val="005269FA"/>
    <w:rsid w:val="0052770E"/>
    <w:rsid w:val="00530637"/>
    <w:rsid w:val="0053352F"/>
    <w:rsid w:val="00534029"/>
    <w:rsid w:val="00542430"/>
    <w:rsid w:val="00542968"/>
    <w:rsid w:val="005464EB"/>
    <w:rsid w:val="005474CC"/>
    <w:rsid w:val="00550117"/>
    <w:rsid w:val="00551FD9"/>
    <w:rsid w:val="00552846"/>
    <w:rsid w:val="00552CC1"/>
    <w:rsid w:val="00554983"/>
    <w:rsid w:val="005551F3"/>
    <w:rsid w:val="00556CE9"/>
    <w:rsid w:val="00557247"/>
    <w:rsid w:val="005573EA"/>
    <w:rsid w:val="00557585"/>
    <w:rsid w:val="00557879"/>
    <w:rsid w:val="00557F92"/>
    <w:rsid w:val="00560ABA"/>
    <w:rsid w:val="0056151F"/>
    <w:rsid w:val="00563558"/>
    <w:rsid w:val="00564916"/>
    <w:rsid w:val="00565040"/>
    <w:rsid w:val="005650E9"/>
    <w:rsid w:val="00565681"/>
    <w:rsid w:val="0056568B"/>
    <w:rsid w:val="00567A0F"/>
    <w:rsid w:val="00570CA8"/>
    <w:rsid w:val="00574008"/>
    <w:rsid w:val="005743FA"/>
    <w:rsid w:val="00581817"/>
    <w:rsid w:val="00582F54"/>
    <w:rsid w:val="00583604"/>
    <w:rsid w:val="005839DF"/>
    <w:rsid w:val="00583FA1"/>
    <w:rsid w:val="0058587E"/>
    <w:rsid w:val="00585F96"/>
    <w:rsid w:val="00590724"/>
    <w:rsid w:val="00594E95"/>
    <w:rsid w:val="005A2B23"/>
    <w:rsid w:val="005A35B7"/>
    <w:rsid w:val="005A40C2"/>
    <w:rsid w:val="005A4174"/>
    <w:rsid w:val="005A5EAB"/>
    <w:rsid w:val="005B05F1"/>
    <w:rsid w:val="005B0AA5"/>
    <w:rsid w:val="005B2913"/>
    <w:rsid w:val="005B3E4C"/>
    <w:rsid w:val="005B48CC"/>
    <w:rsid w:val="005B4FA7"/>
    <w:rsid w:val="005B7358"/>
    <w:rsid w:val="005B7E34"/>
    <w:rsid w:val="005C1F17"/>
    <w:rsid w:val="005C2F1C"/>
    <w:rsid w:val="005C32F6"/>
    <w:rsid w:val="005C6216"/>
    <w:rsid w:val="005C73CA"/>
    <w:rsid w:val="005C7D4F"/>
    <w:rsid w:val="005D180E"/>
    <w:rsid w:val="005D22C5"/>
    <w:rsid w:val="005D292A"/>
    <w:rsid w:val="005D3375"/>
    <w:rsid w:val="005D4932"/>
    <w:rsid w:val="005D72FD"/>
    <w:rsid w:val="005D78A1"/>
    <w:rsid w:val="005E06E2"/>
    <w:rsid w:val="005E14E0"/>
    <w:rsid w:val="005E3CB6"/>
    <w:rsid w:val="005E3D80"/>
    <w:rsid w:val="005E6044"/>
    <w:rsid w:val="005E6170"/>
    <w:rsid w:val="005E6AFD"/>
    <w:rsid w:val="005E7628"/>
    <w:rsid w:val="005F56B5"/>
    <w:rsid w:val="005F6783"/>
    <w:rsid w:val="00603594"/>
    <w:rsid w:val="00604A9B"/>
    <w:rsid w:val="006056FA"/>
    <w:rsid w:val="006128C9"/>
    <w:rsid w:val="00614432"/>
    <w:rsid w:val="0061714F"/>
    <w:rsid w:val="006245FC"/>
    <w:rsid w:val="00626E30"/>
    <w:rsid w:val="006339EC"/>
    <w:rsid w:val="006344C2"/>
    <w:rsid w:val="0064047B"/>
    <w:rsid w:val="006409C2"/>
    <w:rsid w:val="00640BBF"/>
    <w:rsid w:val="00647482"/>
    <w:rsid w:val="00647A36"/>
    <w:rsid w:val="006503FC"/>
    <w:rsid w:val="0065394F"/>
    <w:rsid w:val="00654351"/>
    <w:rsid w:val="00654528"/>
    <w:rsid w:val="00654BC0"/>
    <w:rsid w:val="006570D0"/>
    <w:rsid w:val="0065730D"/>
    <w:rsid w:val="0066017D"/>
    <w:rsid w:val="0066136D"/>
    <w:rsid w:val="006634E2"/>
    <w:rsid w:val="00664A90"/>
    <w:rsid w:val="00667F2F"/>
    <w:rsid w:val="006701CA"/>
    <w:rsid w:val="0067353D"/>
    <w:rsid w:val="00674EF4"/>
    <w:rsid w:val="0067670D"/>
    <w:rsid w:val="00676A81"/>
    <w:rsid w:val="00677679"/>
    <w:rsid w:val="006813C3"/>
    <w:rsid w:val="00691D51"/>
    <w:rsid w:val="0069245B"/>
    <w:rsid w:val="00693176"/>
    <w:rsid w:val="006931DC"/>
    <w:rsid w:val="00696C0E"/>
    <w:rsid w:val="00697333"/>
    <w:rsid w:val="006A13CB"/>
    <w:rsid w:val="006A6685"/>
    <w:rsid w:val="006A6972"/>
    <w:rsid w:val="006B17C9"/>
    <w:rsid w:val="006B1B3D"/>
    <w:rsid w:val="006B388C"/>
    <w:rsid w:val="006B5085"/>
    <w:rsid w:val="006B5130"/>
    <w:rsid w:val="006B56BF"/>
    <w:rsid w:val="006B70FA"/>
    <w:rsid w:val="006C1BA6"/>
    <w:rsid w:val="006C2ABA"/>
    <w:rsid w:val="006C3085"/>
    <w:rsid w:val="006C5000"/>
    <w:rsid w:val="006C6F6C"/>
    <w:rsid w:val="006C7296"/>
    <w:rsid w:val="006C79DA"/>
    <w:rsid w:val="006D0924"/>
    <w:rsid w:val="006D1E42"/>
    <w:rsid w:val="006D3E1C"/>
    <w:rsid w:val="006D4445"/>
    <w:rsid w:val="006E162C"/>
    <w:rsid w:val="006E16ED"/>
    <w:rsid w:val="006E30B8"/>
    <w:rsid w:val="006F03B6"/>
    <w:rsid w:val="006F0A95"/>
    <w:rsid w:val="006F1C68"/>
    <w:rsid w:val="006F4535"/>
    <w:rsid w:val="006F48D8"/>
    <w:rsid w:val="006F6BB3"/>
    <w:rsid w:val="006F6D20"/>
    <w:rsid w:val="006F76B4"/>
    <w:rsid w:val="00701470"/>
    <w:rsid w:val="00701B6A"/>
    <w:rsid w:val="00702B68"/>
    <w:rsid w:val="00703004"/>
    <w:rsid w:val="00704E34"/>
    <w:rsid w:val="00706205"/>
    <w:rsid w:val="007071C3"/>
    <w:rsid w:val="00707501"/>
    <w:rsid w:val="0070782E"/>
    <w:rsid w:val="007108E1"/>
    <w:rsid w:val="00710AE5"/>
    <w:rsid w:val="0071181B"/>
    <w:rsid w:val="007122C9"/>
    <w:rsid w:val="00712537"/>
    <w:rsid w:val="00714195"/>
    <w:rsid w:val="00715304"/>
    <w:rsid w:val="0071533B"/>
    <w:rsid w:val="0072289F"/>
    <w:rsid w:val="0072303A"/>
    <w:rsid w:val="0072314E"/>
    <w:rsid w:val="00725931"/>
    <w:rsid w:val="0072727D"/>
    <w:rsid w:val="0072754D"/>
    <w:rsid w:val="0073550A"/>
    <w:rsid w:val="00735933"/>
    <w:rsid w:val="007405DE"/>
    <w:rsid w:val="007445B4"/>
    <w:rsid w:val="00747468"/>
    <w:rsid w:val="00753973"/>
    <w:rsid w:val="00754026"/>
    <w:rsid w:val="007603F2"/>
    <w:rsid w:val="007607ED"/>
    <w:rsid w:val="007617F2"/>
    <w:rsid w:val="00765E03"/>
    <w:rsid w:val="00767E3B"/>
    <w:rsid w:val="007712B9"/>
    <w:rsid w:val="007737B3"/>
    <w:rsid w:val="00773C06"/>
    <w:rsid w:val="00773F83"/>
    <w:rsid w:val="007745AE"/>
    <w:rsid w:val="00775CDC"/>
    <w:rsid w:val="007776EF"/>
    <w:rsid w:val="0078078E"/>
    <w:rsid w:val="0078156B"/>
    <w:rsid w:val="00781626"/>
    <w:rsid w:val="00783761"/>
    <w:rsid w:val="0078520D"/>
    <w:rsid w:val="007854E2"/>
    <w:rsid w:val="00785C78"/>
    <w:rsid w:val="007869EE"/>
    <w:rsid w:val="0079223B"/>
    <w:rsid w:val="00793518"/>
    <w:rsid w:val="007936C0"/>
    <w:rsid w:val="007951B0"/>
    <w:rsid w:val="00797136"/>
    <w:rsid w:val="007A10C6"/>
    <w:rsid w:val="007A496C"/>
    <w:rsid w:val="007A564D"/>
    <w:rsid w:val="007A6DBA"/>
    <w:rsid w:val="007A7073"/>
    <w:rsid w:val="007B01A1"/>
    <w:rsid w:val="007B20C0"/>
    <w:rsid w:val="007B4987"/>
    <w:rsid w:val="007B4E56"/>
    <w:rsid w:val="007B5290"/>
    <w:rsid w:val="007B5722"/>
    <w:rsid w:val="007B7BEB"/>
    <w:rsid w:val="007C10A7"/>
    <w:rsid w:val="007C35C8"/>
    <w:rsid w:val="007C37B3"/>
    <w:rsid w:val="007C3F70"/>
    <w:rsid w:val="007C793E"/>
    <w:rsid w:val="007D2108"/>
    <w:rsid w:val="007D3284"/>
    <w:rsid w:val="007D4C98"/>
    <w:rsid w:val="007E0B6D"/>
    <w:rsid w:val="007E3133"/>
    <w:rsid w:val="007E36D3"/>
    <w:rsid w:val="007E5A73"/>
    <w:rsid w:val="007E70AA"/>
    <w:rsid w:val="007F09F9"/>
    <w:rsid w:val="007F345D"/>
    <w:rsid w:val="007F3FC6"/>
    <w:rsid w:val="007F5517"/>
    <w:rsid w:val="007F7379"/>
    <w:rsid w:val="007F7BEE"/>
    <w:rsid w:val="00803DEE"/>
    <w:rsid w:val="008054B2"/>
    <w:rsid w:val="00805C0D"/>
    <w:rsid w:val="00806A5F"/>
    <w:rsid w:val="00810217"/>
    <w:rsid w:val="00813231"/>
    <w:rsid w:val="008152A4"/>
    <w:rsid w:val="00816F47"/>
    <w:rsid w:val="00821172"/>
    <w:rsid w:val="008216F3"/>
    <w:rsid w:val="008236F3"/>
    <w:rsid w:val="00823BB0"/>
    <w:rsid w:val="00823F07"/>
    <w:rsid w:val="00831074"/>
    <w:rsid w:val="00832729"/>
    <w:rsid w:val="0083374E"/>
    <w:rsid w:val="008361C9"/>
    <w:rsid w:val="00837868"/>
    <w:rsid w:val="008379B6"/>
    <w:rsid w:val="008413BE"/>
    <w:rsid w:val="00843484"/>
    <w:rsid w:val="00843D38"/>
    <w:rsid w:val="00846690"/>
    <w:rsid w:val="00847C48"/>
    <w:rsid w:val="008503A0"/>
    <w:rsid w:val="00852E71"/>
    <w:rsid w:val="00855B27"/>
    <w:rsid w:val="00856767"/>
    <w:rsid w:val="008632C5"/>
    <w:rsid w:val="008650D3"/>
    <w:rsid w:val="00865917"/>
    <w:rsid w:val="008673CA"/>
    <w:rsid w:val="0087061E"/>
    <w:rsid w:val="0087064F"/>
    <w:rsid w:val="00870960"/>
    <w:rsid w:val="00872265"/>
    <w:rsid w:val="00872882"/>
    <w:rsid w:val="00873B62"/>
    <w:rsid w:val="008768FD"/>
    <w:rsid w:val="00882604"/>
    <w:rsid w:val="00882B94"/>
    <w:rsid w:val="00883E89"/>
    <w:rsid w:val="00887688"/>
    <w:rsid w:val="0089055D"/>
    <w:rsid w:val="00891946"/>
    <w:rsid w:val="00892C65"/>
    <w:rsid w:val="008A01B0"/>
    <w:rsid w:val="008A40BB"/>
    <w:rsid w:val="008A795A"/>
    <w:rsid w:val="008B0154"/>
    <w:rsid w:val="008B1057"/>
    <w:rsid w:val="008B2ED9"/>
    <w:rsid w:val="008B519C"/>
    <w:rsid w:val="008B539D"/>
    <w:rsid w:val="008B5A3C"/>
    <w:rsid w:val="008C1BFA"/>
    <w:rsid w:val="008C6EA0"/>
    <w:rsid w:val="008C6F64"/>
    <w:rsid w:val="008C7B1A"/>
    <w:rsid w:val="008C7D86"/>
    <w:rsid w:val="008D1F5C"/>
    <w:rsid w:val="008D294B"/>
    <w:rsid w:val="008D6CF4"/>
    <w:rsid w:val="008D79D4"/>
    <w:rsid w:val="008E131B"/>
    <w:rsid w:val="008E1375"/>
    <w:rsid w:val="008E1BB4"/>
    <w:rsid w:val="008E2A6A"/>
    <w:rsid w:val="008E333B"/>
    <w:rsid w:val="008E5C49"/>
    <w:rsid w:val="008E6398"/>
    <w:rsid w:val="008E65AC"/>
    <w:rsid w:val="008E76A5"/>
    <w:rsid w:val="008F155B"/>
    <w:rsid w:val="008F3316"/>
    <w:rsid w:val="008F4021"/>
    <w:rsid w:val="008F7C2F"/>
    <w:rsid w:val="00901527"/>
    <w:rsid w:val="00902C67"/>
    <w:rsid w:val="0090329A"/>
    <w:rsid w:val="00903C4E"/>
    <w:rsid w:val="00905225"/>
    <w:rsid w:val="0090770D"/>
    <w:rsid w:val="00910AC6"/>
    <w:rsid w:val="00910E82"/>
    <w:rsid w:val="00912F34"/>
    <w:rsid w:val="00913CEB"/>
    <w:rsid w:val="009165B1"/>
    <w:rsid w:val="0092388E"/>
    <w:rsid w:val="00924FA2"/>
    <w:rsid w:val="0092593A"/>
    <w:rsid w:val="00925C2A"/>
    <w:rsid w:val="00926529"/>
    <w:rsid w:val="0093039A"/>
    <w:rsid w:val="00930A82"/>
    <w:rsid w:val="009329A8"/>
    <w:rsid w:val="009345A9"/>
    <w:rsid w:val="0093526D"/>
    <w:rsid w:val="00935600"/>
    <w:rsid w:val="009400BA"/>
    <w:rsid w:val="009434E2"/>
    <w:rsid w:val="0095146A"/>
    <w:rsid w:val="009516E8"/>
    <w:rsid w:val="00954A61"/>
    <w:rsid w:val="00955E3A"/>
    <w:rsid w:val="00957285"/>
    <w:rsid w:val="009578A1"/>
    <w:rsid w:val="00970050"/>
    <w:rsid w:val="0097039A"/>
    <w:rsid w:val="00970FE2"/>
    <w:rsid w:val="0097106C"/>
    <w:rsid w:val="009715FB"/>
    <w:rsid w:val="00973490"/>
    <w:rsid w:val="0097466C"/>
    <w:rsid w:val="009805D8"/>
    <w:rsid w:val="009830D3"/>
    <w:rsid w:val="00984D8A"/>
    <w:rsid w:val="00986591"/>
    <w:rsid w:val="0098729D"/>
    <w:rsid w:val="0099044B"/>
    <w:rsid w:val="0099109F"/>
    <w:rsid w:val="009920E5"/>
    <w:rsid w:val="0099266E"/>
    <w:rsid w:val="0099339A"/>
    <w:rsid w:val="00993533"/>
    <w:rsid w:val="00996791"/>
    <w:rsid w:val="009A026B"/>
    <w:rsid w:val="009A410B"/>
    <w:rsid w:val="009A4518"/>
    <w:rsid w:val="009A6C11"/>
    <w:rsid w:val="009B0287"/>
    <w:rsid w:val="009B1408"/>
    <w:rsid w:val="009B6AD6"/>
    <w:rsid w:val="009B6B16"/>
    <w:rsid w:val="009B72A9"/>
    <w:rsid w:val="009C2152"/>
    <w:rsid w:val="009C55D6"/>
    <w:rsid w:val="009C71E4"/>
    <w:rsid w:val="009D1B28"/>
    <w:rsid w:val="009D240D"/>
    <w:rsid w:val="009D412D"/>
    <w:rsid w:val="009D4978"/>
    <w:rsid w:val="009E3DE5"/>
    <w:rsid w:val="009E629A"/>
    <w:rsid w:val="009E63CE"/>
    <w:rsid w:val="009F11E0"/>
    <w:rsid w:val="009F1348"/>
    <w:rsid w:val="009F36A3"/>
    <w:rsid w:val="009F3E85"/>
    <w:rsid w:val="009F5460"/>
    <w:rsid w:val="009F5913"/>
    <w:rsid w:val="009F7631"/>
    <w:rsid w:val="00A01F2E"/>
    <w:rsid w:val="00A02D1F"/>
    <w:rsid w:val="00A03D86"/>
    <w:rsid w:val="00A03F31"/>
    <w:rsid w:val="00A079A0"/>
    <w:rsid w:val="00A13032"/>
    <w:rsid w:val="00A137F7"/>
    <w:rsid w:val="00A14A7F"/>
    <w:rsid w:val="00A16F4C"/>
    <w:rsid w:val="00A16FD1"/>
    <w:rsid w:val="00A20A08"/>
    <w:rsid w:val="00A2410F"/>
    <w:rsid w:val="00A24531"/>
    <w:rsid w:val="00A31C18"/>
    <w:rsid w:val="00A401A1"/>
    <w:rsid w:val="00A46CE1"/>
    <w:rsid w:val="00A47857"/>
    <w:rsid w:val="00A50D8A"/>
    <w:rsid w:val="00A549C3"/>
    <w:rsid w:val="00A558EA"/>
    <w:rsid w:val="00A55CDF"/>
    <w:rsid w:val="00A57BD4"/>
    <w:rsid w:val="00A57E07"/>
    <w:rsid w:val="00A605D6"/>
    <w:rsid w:val="00A61812"/>
    <w:rsid w:val="00A62144"/>
    <w:rsid w:val="00A625F5"/>
    <w:rsid w:val="00A6322B"/>
    <w:rsid w:val="00A648AE"/>
    <w:rsid w:val="00A70CD2"/>
    <w:rsid w:val="00A71E86"/>
    <w:rsid w:val="00A735A4"/>
    <w:rsid w:val="00A756B3"/>
    <w:rsid w:val="00A76543"/>
    <w:rsid w:val="00A77FC6"/>
    <w:rsid w:val="00A807C1"/>
    <w:rsid w:val="00A81C02"/>
    <w:rsid w:val="00A82764"/>
    <w:rsid w:val="00A83F27"/>
    <w:rsid w:val="00A847B6"/>
    <w:rsid w:val="00A84B3F"/>
    <w:rsid w:val="00A86330"/>
    <w:rsid w:val="00A901E9"/>
    <w:rsid w:val="00A908BA"/>
    <w:rsid w:val="00A90F83"/>
    <w:rsid w:val="00A9207B"/>
    <w:rsid w:val="00A946CB"/>
    <w:rsid w:val="00A97701"/>
    <w:rsid w:val="00AA0BFE"/>
    <w:rsid w:val="00AA2A5F"/>
    <w:rsid w:val="00AA3D64"/>
    <w:rsid w:val="00AA6ECF"/>
    <w:rsid w:val="00AB062F"/>
    <w:rsid w:val="00AB1081"/>
    <w:rsid w:val="00AB2AA4"/>
    <w:rsid w:val="00AB3BEB"/>
    <w:rsid w:val="00AB6447"/>
    <w:rsid w:val="00AB6D7E"/>
    <w:rsid w:val="00AC2075"/>
    <w:rsid w:val="00AC4A06"/>
    <w:rsid w:val="00AC64B2"/>
    <w:rsid w:val="00AC6D53"/>
    <w:rsid w:val="00AC71A9"/>
    <w:rsid w:val="00AC73BA"/>
    <w:rsid w:val="00AD305E"/>
    <w:rsid w:val="00AD396D"/>
    <w:rsid w:val="00AD3998"/>
    <w:rsid w:val="00AD7235"/>
    <w:rsid w:val="00AE039A"/>
    <w:rsid w:val="00AE2265"/>
    <w:rsid w:val="00AE2963"/>
    <w:rsid w:val="00AE2FF2"/>
    <w:rsid w:val="00AE328E"/>
    <w:rsid w:val="00AE7D4C"/>
    <w:rsid w:val="00AF07C5"/>
    <w:rsid w:val="00AF18FB"/>
    <w:rsid w:val="00AF3392"/>
    <w:rsid w:val="00AF7C7D"/>
    <w:rsid w:val="00B069FF"/>
    <w:rsid w:val="00B12CA8"/>
    <w:rsid w:val="00B15D86"/>
    <w:rsid w:val="00B17B18"/>
    <w:rsid w:val="00B25E1D"/>
    <w:rsid w:val="00B30D33"/>
    <w:rsid w:val="00B32837"/>
    <w:rsid w:val="00B32A99"/>
    <w:rsid w:val="00B32F57"/>
    <w:rsid w:val="00B37D9E"/>
    <w:rsid w:val="00B4083D"/>
    <w:rsid w:val="00B40D98"/>
    <w:rsid w:val="00B42034"/>
    <w:rsid w:val="00B433C4"/>
    <w:rsid w:val="00B4575A"/>
    <w:rsid w:val="00B47D32"/>
    <w:rsid w:val="00B503F6"/>
    <w:rsid w:val="00B519C6"/>
    <w:rsid w:val="00B54BF2"/>
    <w:rsid w:val="00B5520F"/>
    <w:rsid w:val="00B55709"/>
    <w:rsid w:val="00B55C00"/>
    <w:rsid w:val="00B56660"/>
    <w:rsid w:val="00B72093"/>
    <w:rsid w:val="00B73694"/>
    <w:rsid w:val="00B75876"/>
    <w:rsid w:val="00B84780"/>
    <w:rsid w:val="00B86651"/>
    <w:rsid w:val="00B86ABA"/>
    <w:rsid w:val="00B9365D"/>
    <w:rsid w:val="00B94633"/>
    <w:rsid w:val="00B97DFC"/>
    <w:rsid w:val="00BA0808"/>
    <w:rsid w:val="00BA190A"/>
    <w:rsid w:val="00BA2191"/>
    <w:rsid w:val="00BA6755"/>
    <w:rsid w:val="00BB4A32"/>
    <w:rsid w:val="00BC109F"/>
    <w:rsid w:val="00BC1853"/>
    <w:rsid w:val="00BC1F35"/>
    <w:rsid w:val="00BC2A41"/>
    <w:rsid w:val="00BC2F3C"/>
    <w:rsid w:val="00BC34A4"/>
    <w:rsid w:val="00BC3693"/>
    <w:rsid w:val="00BC4A75"/>
    <w:rsid w:val="00BC4D65"/>
    <w:rsid w:val="00BD1838"/>
    <w:rsid w:val="00BD238A"/>
    <w:rsid w:val="00BD68E4"/>
    <w:rsid w:val="00BE2921"/>
    <w:rsid w:val="00BE2DDC"/>
    <w:rsid w:val="00BE31C4"/>
    <w:rsid w:val="00BE507D"/>
    <w:rsid w:val="00BE530E"/>
    <w:rsid w:val="00BE5E14"/>
    <w:rsid w:val="00BE724C"/>
    <w:rsid w:val="00BE7992"/>
    <w:rsid w:val="00BF174A"/>
    <w:rsid w:val="00BF1FC2"/>
    <w:rsid w:val="00BF2FAB"/>
    <w:rsid w:val="00BF4877"/>
    <w:rsid w:val="00C0008B"/>
    <w:rsid w:val="00C03C3D"/>
    <w:rsid w:val="00C054AA"/>
    <w:rsid w:val="00C06243"/>
    <w:rsid w:val="00C10144"/>
    <w:rsid w:val="00C1070F"/>
    <w:rsid w:val="00C12161"/>
    <w:rsid w:val="00C149D6"/>
    <w:rsid w:val="00C170BB"/>
    <w:rsid w:val="00C17658"/>
    <w:rsid w:val="00C20F58"/>
    <w:rsid w:val="00C222D0"/>
    <w:rsid w:val="00C24019"/>
    <w:rsid w:val="00C2593F"/>
    <w:rsid w:val="00C26EC7"/>
    <w:rsid w:val="00C27086"/>
    <w:rsid w:val="00C273F7"/>
    <w:rsid w:val="00C30354"/>
    <w:rsid w:val="00C30469"/>
    <w:rsid w:val="00C31C6F"/>
    <w:rsid w:val="00C31FCF"/>
    <w:rsid w:val="00C3249D"/>
    <w:rsid w:val="00C331AF"/>
    <w:rsid w:val="00C41B98"/>
    <w:rsid w:val="00C443E6"/>
    <w:rsid w:val="00C4706C"/>
    <w:rsid w:val="00C47A5A"/>
    <w:rsid w:val="00C503E8"/>
    <w:rsid w:val="00C5479A"/>
    <w:rsid w:val="00C565AB"/>
    <w:rsid w:val="00C579E5"/>
    <w:rsid w:val="00C609F0"/>
    <w:rsid w:val="00C60FD1"/>
    <w:rsid w:val="00C62F2C"/>
    <w:rsid w:val="00C64477"/>
    <w:rsid w:val="00C64F68"/>
    <w:rsid w:val="00C67F36"/>
    <w:rsid w:val="00C702CC"/>
    <w:rsid w:val="00C70B6F"/>
    <w:rsid w:val="00C71938"/>
    <w:rsid w:val="00C73CE6"/>
    <w:rsid w:val="00C73FA4"/>
    <w:rsid w:val="00C77128"/>
    <w:rsid w:val="00C828F4"/>
    <w:rsid w:val="00C8364D"/>
    <w:rsid w:val="00C85052"/>
    <w:rsid w:val="00C861DB"/>
    <w:rsid w:val="00C87C2B"/>
    <w:rsid w:val="00C90647"/>
    <w:rsid w:val="00C91F7B"/>
    <w:rsid w:val="00C92394"/>
    <w:rsid w:val="00C97384"/>
    <w:rsid w:val="00CA48F6"/>
    <w:rsid w:val="00CA4E8A"/>
    <w:rsid w:val="00CA570F"/>
    <w:rsid w:val="00CA612D"/>
    <w:rsid w:val="00CA6781"/>
    <w:rsid w:val="00CA7E95"/>
    <w:rsid w:val="00CB0356"/>
    <w:rsid w:val="00CB11D5"/>
    <w:rsid w:val="00CB380E"/>
    <w:rsid w:val="00CB3AB5"/>
    <w:rsid w:val="00CB64F2"/>
    <w:rsid w:val="00CB720D"/>
    <w:rsid w:val="00CC24B5"/>
    <w:rsid w:val="00CC34E2"/>
    <w:rsid w:val="00CC4176"/>
    <w:rsid w:val="00CD262E"/>
    <w:rsid w:val="00CD2AD2"/>
    <w:rsid w:val="00CD3C2E"/>
    <w:rsid w:val="00CE4209"/>
    <w:rsid w:val="00CE4C2A"/>
    <w:rsid w:val="00CE4CF6"/>
    <w:rsid w:val="00CE4E1D"/>
    <w:rsid w:val="00CF313A"/>
    <w:rsid w:val="00CF63BB"/>
    <w:rsid w:val="00D00C71"/>
    <w:rsid w:val="00D00CBA"/>
    <w:rsid w:val="00D01C22"/>
    <w:rsid w:val="00D01F5B"/>
    <w:rsid w:val="00D03258"/>
    <w:rsid w:val="00D03A39"/>
    <w:rsid w:val="00D04D73"/>
    <w:rsid w:val="00D05294"/>
    <w:rsid w:val="00D14542"/>
    <w:rsid w:val="00D15171"/>
    <w:rsid w:val="00D16434"/>
    <w:rsid w:val="00D16754"/>
    <w:rsid w:val="00D172FB"/>
    <w:rsid w:val="00D20F90"/>
    <w:rsid w:val="00D235E4"/>
    <w:rsid w:val="00D23BB2"/>
    <w:rsid w:val="00D26194"/>
    <w:rsid w:val="00D343EE"/>
    <w:rsid w:val="00D37A56"/>
    <w:rsid w:val="00D37E35"/>
    <w:rsid w:val="00D40E06"/>
    <w:rsid w:val="00D4141F"/>
    <w:rsid w:val="00D433D9"/>
    <w:rsid w:val="00D44FD9"/>
    <w:rsid w:val="00D50574"/>
    <w:rsid w:val="00D53AB2"/>
    <w:rsid w:val="00D53B27"/>
    <w:rsid w:val="00D53E2D"/>
    <w:rsid w:val="00D54D52"/>
    <w:rsid w:val="00D5782B"/>
    <w:rsid w:val="00D57F25"/>
    <w:rsid w:val="00D60009"/>
    <w:rsid w:val="00D6246C"/>
    <w:rsid w:val="00D62AC2"/>
    <w:rsid w:val="00D6328D"/>
    <w:rsid w:val="00D66607"/>
    <w:rsid w:val="00D74AC5"/>
    <w:rsid w:val="00D75B73"/>
    <w:rsid w:val="00D8064D"/>
    <w:rsid w:val="00D8174C"/>
    <w:rsid w:val="00D828FD"/>
    <w:rsid w:val="00D84D80"/>
    <w:rsid w:val="00D84EB2"/>
    <w:rsid w:val="00D8550E"/>
    <w:rsid w:val="00D8588A"/>
    <w:rsid w:val="00D9040D"/>
    <w:rsid w:val="00D90499"/>
    <w:rsid w:val="00D90D9E"/>
    <w:rsid w:val="00D91C08"/>
    <w:rsid w:val="00D96059"/>
    <w:rsid w:val="00D96D07"/>
    <w:rsid w:val="00DA1D40"/>
    <w:rsid w:val="00DA1D77"/>
    <w:rsid w:val="00DA2A68"/>
    <w:rsid w:val="00DA489A"/>
    <w:rsid w:val="00DA57D3"/>
    <w:rsid w:val="00DB1B0C"/>
    <w:rsid w:val="00DB2983"/>
    <w:rsid w:val="00DB3650"/>
    <w:rsid w:val="00DC2C58"/>
    <w:rsid w:val="00DC3864"/>
    <w:rsid w:val="00DC45C4"/>
    <w:rsid w:val="00DC5C77"/>
    <w:rsid w:val="00DC6B09"/>
    <w:rsid w:val="00DC7501"/>
    <w:rsid w:val="00DC788A"/>
    <w:rsid w:val="00DD1893"/>
    <w:rsid w:val="00DD1BF2"/>
    <w:rsid w:val="00DD3044"/>
    <w:rsid w:val="00DD559B"/>
    <w:rsid w:val="00DD6F66"/>
    <w:rsid w:val="00DD7D9F"/>
    <w:rsid w:val="00DE46F7"/>
    <w:rsid w:val="00DE47FC"/>
    <w:rsid w:val="00DE4DC7"/>
    <w:rsid w:val="00DE50FB"/>
    <w:rsid w:val="00DE5122"/>
    <w:rsid w:val="00DE7583"/>
    <w:rsid w:val="00DF57F7"/>
    <w:rsid w:val="00DF7101"/>
    <w:rsid w:val="00DF72AE"/>
    <w:rsid w:val="00E0074B"/>
    <w:rsid w:val="00E00ADD"/>
    <w:rsid w:val="00E0192D"/>
    <w:rsid w:val="00E0276D"/>
    <w:rsid w:val="00E046B5"/>
    <w:rsid w:val="00E13BCE"/>
    <w:rsid w:val="00E13DF1"/>
    <w:rsid w:val="00E1441D"/>
    <w:rsid w:val="00E149BC"/>
    <w:rsid w:val="00E14CD8"/>
    <w:rsid w:val="00E14FA9"/>
    <w:rsid w:val="00E15A9B"/>
    <w:rsid w:val="00E169F6"/>
    <w:rsid w:val="00E2349D"/>
    <w:rsid w:val="00E24FF5"/>
    <w:rsid w:val="00E3011E"/>
    <w:rsid w:val="00E32746"/>
    <w:rsid w:val="00E33285"/>
    <w:rsid w:val="00E338E7"/>
    <w:rsid w:val="00E338F0"/>
    <w:rsid w:val="00E34CE2"/>
    <w:rsid w:val="00E36280"/>
    <w:rsid w:val="00E36B88"/>
    <w:rsid w:val="00E403DB"/>
    <w:rsid w:val="00E437CD"/>
    <w:rsid w:val="00E441EB"/>
    <w:rsid w:val="00E44B44"/>
    <w:rsid w:val="00E535B3"/>
    <w:rsid w:val="00E60879"/>
    <w:rsid w:val="00E60A7A"/>
    <w:rsid w:val="00E623A0"/>
    <w:rsid w:val="00E63140"/>
    <w:rsid w:val="00E64C05"/>
    <w:rsid w:val="00E65787"/>
    <w:rsid w:val="00E72D69"/>
    <w:rsid w:val="00E80201"/>
    <w:rsid w:val="00E816C1"/>
    <w:rsid w:val="00E82B24"/>
    <w:rsid w:val="00E85B38"/>
    <w:rsid w:val="00E87D73"/>
    <w:rsid w:val="00E937FA"/>
    <w:rsid w:val="00E9536D"/>
    <w:rsid w:val="00E96978"/>
    <w:rsid w:val="00E97157"/>
    <w:rsid w:val="00E97491"/>
    <w:rsid w:val="00EA0362"/>
    <w:rsid w:val="00EA367D"/>
    <w:rsid w:val="00EA7EC9"/>
    <w:rsid w:val="00EB11C8"/>
    <w:rsid w:val="00EB295C"/>
    <w:rsid w:val="00EB29EF"/>
    <w:rsid w:val="00EB49CA"/>
    <w:rsid w:val="00EB505E"/>
    <w:rsid w:val="00EB7593"/>
    <w:rsid w:val="00EB7ECE"/>
    <w:rsid w:val="00EC130A"/>
    <w:rsid w:val="00EC1B8F"/>
    <w:rsid w:val="00EC228E"/>
    <w:rsid w:val="00EC2339"/>
    <w:rsid w:val="00EC2880"/>
    <w:rsid w:val="00EC2EFC"/>
    <w:rsid w:val="00EC3221"/>
    <w:rsid w:val="00EC4981"/>
    <w:rsid w:val="00EC4A06"/>
    <w:rsid w:val="00EC5179"/>
    <w:rsid w:val="00EC55F3"/>
    <w:rsid w:val="00ED1078"/>
    <w:rsid w:val="00ED3029"/>
    <w:rsid w:val="00ED6AC3"/>
    <w:rsid w:val="00ED6B27"/>
    <w:rsid w:val="00ED7A8E"/>
    <w:rsid w:val="00EE637B"/>
    <w:rsid w:val="00EE6BCC"/>
    <w:rsid w:val="00EE71D0"/>
    <w:rsid w:val="00EF1180"/>
    <w:rsid w:val="00EF14DB"/>
    <w:rsid w:val="00EF2343"/>
    <w:rsid w:val="00EF27B4"/>
    <w:rsid w:val="00EF3BB5"/>
    <w:rsid w:val="00EF5F97"/>
    <w:rsid w:val="00F01B4D"/>
    <w:rsid w:val="00F023AB"/>
    <w:rsid w:val="00F05C91"/>
    <w:rsid w:val="00F07552"/>
    <w:rsid w:val="00F07C82"/>
    <w:rsid w:val="00F10514"/>
    <w:rsid w:val="00F12140"/>
    <w:rsid w:val="00F1238D"/>
    <w:rsid w:val="00F12C82"/>
    <w:rsid w:val="00F16194"/>
    <w:rsid w:val="00F17314"/>
    <w:rsid w:val="00F21CFF"/>
    <w:rsid w:val="00F22849"/>
    <w:rsid w:val="00F24952"/>
    <w:rsid w:val="00F24B68"/>
    <w:rsid w:val="00F307A1"/>
    <w:rsid w:val="00F32118"/>
    <w:rsid w:val="00F40968"/>
    <w:rsid w:val="00F42F29"/>
    <w:rsid w:val="00F43388"/>
    <w:rsid w:val="00F439DE"/>
    <w:rsid w:val="00F43B42"/>
    <w:rsid w:val="00F51571"/>
    <w:rsid w:val="00F5163A"/>
    <w:rsid w:val="00F51904"/>
    <w:rsid w:val="00F52843"/>
    <w:rsid w:val="00F53524"/>
    <w:rsid w:val="00F53CCE"/>
    <w:rsid w:val="00F55D8D"/>
    <w:rsid w:val="00F56999"/>
    <w:rsid w:val="00F56B7F"/>
    <w:rsid w:val="00F57915"/>
    <w:rsid w:val="00F601DF"/>
    <w:rsid w:val="00F615DE"/>
    <w:rsid w:val="00F627A4"/>
    <w:rsid w:val="00F62A72"/>
    <w:rsid w:val="00F64B07"/>
    <w:rsid w:val="00F6571A"/>
    <w:rsid w:val="00F67108"/>
    <w:rsid w:val="00F723CB"/>
    <w:rsid w:val="00F76D04"/>
    <w:rsid w:val="00F77245"/>
    <w:rsid w:val="00F81FBA"/>
    <w:rsid w:val="00F82807"/>
    <w:rsid w:val="00F844E4"/>
    <w:rsid w:val="00F854ED"/>
    <w:rsid w:val="00F85B06"/>
    <w:rsid w:val="00F87E83"/>
    <w:rsid w:val="00F911FA"/>
    <w:rsid w:val="00F94EB4"/>
    <w:rsid w:val="00F9619D"/>
    <w:rsid w:val="00FA37D4"/>
    <w:rsid w:val="00FA44CD"/>
    <w:rsid w:val="00FA568A"/>
    <w:rsid w:val="00FA5A53"/>
    <w:rsid w:val="00FA5EA2"/>
    <w:rsid w:val="00FA5F6C"/>
    <w:rsid w:val="00FB434C"/>
    <w:rsid w:val="00FB55FE"/>
    <w:rsid w:val="00FB69CE"/>
    <w:rsid w:val="00FB6B94"/>
    <w:rsid w:val="00FC0FA2"/>
    <w:rsid w:val="00FC1D31"/>
    <w:rsid w:val="00FC35C4"/>
    <w:rsid w:val="00FC50A4"/>
    <w:rsid w:val="00FC70E9"/>
    <w:rsid w:val="00FC7FFD"/>
    <w:rsid w:val="00FD0635"/>
    <w:rsid w:val="00FD1424"/>
    <w:rsid w:val="00FD35FE"/>
    <w:rsid w:val="00FD7E7C"/>
    <w:rsid w:val="00FE0C44"/>
    <w:rsid w:val="00FE212D"/>
    <w:rsid w:val="00FE2F5B"/>
    <w:rsid w:val="00FE3737"/>
    <w:rsid w:val="00FE6B71"/>
    <w:rsid w:val="00FF0351"/>
    <w:rsid w:val="00FF1AA7"/>
    <w:rsid w:val="00FF218F"/>
    <w:rsid w:val="00FF4BE3"/>
    <w:rsid w:val="00FF6DC7"/>
    <w:rsid w:val="00FF709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16CE1B"/>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9"/>
    <w:lsdException w:name="heading 4" w:uiPriority="99"/>
    <w:lsdException w:name="heading 5" w:semiHidden="1" w:uiPriority="99" w:unhideWhenUsed="1"/>
    <w:lsdException w:name="heading 6" w:semiHidden="1" w:uiPriority="99" w:unhideWhenUsed="1" w:qFormat="1"/>
    <w:lsdException w:name="heading 7" w:semiHidden="1" w:uiPriority="99"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95E"/>
    <w:pPr>
      <w:spacing w:before="60"/>
    </w:pPr>
    <w:rPr>
      <w:szCs w:val="24"/>
      <w:lang w:eastAsia="ja-JP"/>
    </w:rPr>
  </w:style>
  <w:style w:type="paragraph" w:styleId="Heading1">
    <w:name w:val="heading 1"/>
    <w:basedOn w:val="Normal"/>
    <w:next w:val="Normal"/>
    <w:link w:val="Heading1Char"/>
    <w:uiPriority w:val="9"/>
    <w:qFormat/>
    <w:rsid w:val="00FD1424"/>
    <w:pPr>
      <w:keepNext/>
      <w:numPr>
        <w:numId w:val="17"/>
      </w:numPr>
      <w:snapToGrid w:val="0"/>
      <w:spacing w:before="120"/>
      <w:outlineLvl w:val="0"/>
    </w:pPr>
    <w:rPr>
      <w:b/>
      <w:sz w:val="28"/>
      <w:szCs w:val="40"/>
      <w:lang w:eastAsia="en-GB"/>
    </w:rPr>
  </w:style>
  <w:style w:type="paragraph" w:styleId="Heading2">
    <w:name w:val="heading 2"/>
    <w:basedOn w:val="Normal"/>
    <w:next w:val="Normal"/>
    <w:link w:val="Heading2Char"/>
    <w:uiPriority w:val="9"/>
    <w:qFormat/>
    <w:rsid w:val="00FD1424"/>
    <w:pPr>
      <w:keepNext/>
      <w:numPr>
        <w:ilvl w:val="1"/>
        <w:numId w:val="17"/>
      </w:numPr>
      <w:spacing w:before="240"/>
      <w:outlineLvl w:val="1"/>
    </w:pPr>
    <w:rPr>
      <w:rFonts w:cs="Arial"/>
      <w:b/>
      <w:bCs/>
      <w:iCs/>
      <w:sz w:val="26"/>
      <w:lang w:eastAsia="en-GB"/>
    </w:rPr>
  </w:style>
  <w:style w:type="paragraph" w:styleId="Heading3">
    <w:name w:val="heading 3"/>
    <w:basedOn w:val="Normal"/>
    <w:next w:val="Normal"/>
    <w:link w:val="Heading3Char"/>
    <w:uiPriority w:val="99"/>
    <w:rsid w:val="002148B0"/>
    <w:pPr>
      <w:keepNext/>
      <w:spacing w:before="240" w:after="40"/>
      <w:outlineLvl w:val="2"/>
    </w:pPr>
    <w:rPr>
      <w:rFonts w:cs="Arial"/>
      <w:b/>
      <w:bCs/>
      <w:sz w:val="24"/>
      <w:szCs w:val="26"/>
      <w:lang w:eastAsia="en-GB"/>
    </w:rPr>
  </w:style>
  <w:style w:type="paragraph" w:styleId="Heading4">
    <w:name w:val="heading 4"/>
    <w:basedOn w:val="Normal"/>
    <w:next w:val="Normal"/>
    <w:link w:val="Heading4Char"/>
    <w:uiPriority w:val="99"/>
    <w:rsid w:val="000357A1"/>
    <w:pPr>
      <w:keepNext/>
      <w:spacing w:before="240" w:after="40"/>
      <w:outlineLvl w:val="3"/>
    </w:pPr>
    <w:rPr>
      <w:b/>
      <w:lang w:eastAsia="en-GB"/>
    </w:rPr>
  </w:style>
  <w:style w:type="paragraph" w:styleId="Heading5">
    <w:name w:val="heading 5"/>
    <w:basedOn w:val="Normal"/>
    <w:next w:val="Normal"/>
    <w:link w:val="Heading5Char"/>
    <w:uiPriority w:val="99"/>
    <w:rsid w:val="00FD1424"/>
    <w:pPr>
      <w:numPr>
        <w:ilvl w:val="4"/>
        <w:numId w:val="17"/>
      </w:numPr>
      <w:spacing w:before="120"/>
      <w:outlineLvl w:val="4"/>
    </w:pPr>
    <w:rPr>
      <w:b/>
      <w:bCs/>
      <w:i/>
      <w:iCs/>
      <w:sz w:val="24"/>
      <w:szCs w:val="26"/>
    </w:rPr>
  </w:style>
  <w:style w:type="paragraph" w:styleId="Heading6">
    <w:name w:val="heading 6"/>
    <w:aliases w:val="unnumbered subheading"/>
    <w:basedOn w:val="Normal"/>
    <w:next w:val="Normal"/>
    <w:link w:val="Heading6Char"/>
    <w:uiPriority w:val="99"/>
    <w:qFormat/>
    <w:rsid w:val="00A46CE1"/>
    <w:pPr>
      <w:spacing w:before="180" w:after="120"/>
      <w:outlineLvl w:val="5"/>
    </w:pPr>
    <w:rPr>
      <w:b/>
      <w:bCs/>
      <w:szCs w:val="22"/>
    </w:rPr>
  </w:style>
  <w:style w:type="paragraph" w:styleId="Heading7">
    <w:name w:val="heading 7"/>
    <w:basedOn w:val="Normal"/>
    <w:next w:val="Normal"/>
    <w:link w:val="Heading7Char"/>
    <w:autoRedefine/>
    <w:uiPriority w:val="99"/>
    <w:rsid w:val="00FD1424"/>
    <w:pPr>
      <w:numPr>
        <w:ilvl w:val="6"/>
        <w:numId w:val="17"/>
      </w:numPr>
      <w:outlineLvl w:val="6"/>
    </w:pPr>
    <w:rPr>
      <w:sz w:val="1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D1424"/>
    <w:rPr>
      <w:b/>
      <w:sz w:val="28"/>
      <w:szCs w:val="40"/>
      <w:lang w:eastAsia="en-GB"/>
    </w:rPr>
  </w:style>
  <w:style w:type="character" w:customStyle="1" w:styleId="Heading2Char">
    <w:name w:val="Heading 2 Char"/>
    <w:basedOn w:val="DefaultParagraphFont"/>
    <w:link w:val="Heading2"/>
    <w:uiPriority w:val="9"/>
    <w:locked/>
    <w:rsid w:val="00FD1424"/>
    <w:rPr>
      <w:rFonts w:cs="Arial"/>
      <w:b/>
      <w:bCs/>
      <w:iCs/>
      <w:sz w:val="26"/>
      <w:szCs w:val="24"/>
      <w:lang w:eastAsia="en-GB"/>
    </w:rPr>
  </w:style>
  <w:style w:type="character" w:customStyle="1" w:styleId="Heading3Char">
    <w:name w:val="Heading 3 Char"/>
    <w:basedOn w:val="DefaultParagraphFont"/>
    <w:link w:val="Heading3"/>
    <w:uiPriority w:val="99"/>
    <w:locked/>
    <w:rsid w:val="00336EFD"/>
    <w:rPr>
      <w:rFonts w:cs="Arial"/>
      <w:b/>
      <w:bCs/>
      <w:sz w:val="26"/>
      <w:lang w:val="x-none" w:eastAsia="en-GB"/>
    </w:rPr>
  </w:style>
  <w:style w:type="character" w:customStyle="1" w:styleId="Heading4Char">
    <w:name w:val="Heading 4 Char"/>
    <w:basedOn w:val="DefaultParagraphFont"/>
    <w:link w:val="Heading4"/>
    <w:uiPriority w:val="99"/>
    <w:semiHidden/>
    <w:locked/>
    <w:rPr>
      <w:rFonts w:asciiTheme="minorHAnsi" w:eastAsiaTheme="minorEastAsia" w:hAnsiTheme="minorHAnsi" w:cs="Times New Roman"/>
      <w:b/>
      <w:bCs/>
      <w:sz w:val="28"/>
      <w:lang w:val="x-none" w:eastAsia="ja-JP"/>
    </w:rPr>
  </w:style>
  <w:style w:type="character" w:customStyle="1" w:styleId="Heading5Char">
    <w:name w:val="Heading 5 Char"/>
    <w:basedOn w:val="DefaultParagraphFont"/>
    <w:link w:val="Heading5"/>
    <w:uiPriority w:val="99"/>
    <w:locked/>
    <w:rsid w:val="00FD1424"/>
    <w:rPr>
      <w:b/>
      <w:bCs/>
      <w:i/>
      <w:iCs/>
      <w:sz w:val="24"/>
      <w:szCs w:val="26"/>
      <w:lang w:eastAsia="ja-JP"/>
    </w:rPr>
  </w:style>
  <w:style w:type="character" w:customStyle="1" w:styleId="Heading6Char">
    <w:name w:val="Heading 6 Char"/>
    <w:aliases w:val="unnumbered subheading Char"/>
    <w:basedOn w:val="DefaultParagraphFont"/>
    <w:link w:val="Heading6"/>
    <w:uiPriority w:val="99"/>
    <w:locked/>
    <w:rsid w:val="00A46CE1"/>
    <w:rPr>
      <w:b/>
      <w:bCs/>
      <w:sz w:val="22"/>
      <w:szCs w:val="22"/>
      <w:lang w:eastAsia="ja-JP"/>
    </w:rPr>
  </w:style>
  <w:style w:type="character" w:customStyle="1" w:styleId="Heading7Char">
    <w:name w:val="Heading 7 Char"/>
    <w:basedOn w:val="DefaultParagraphFont"/>
    <w:link w:val="Heading7"/>
    <w:uiPriority w:val="99"/>
    <w:locked/>
    <w:rsid w:val="00FD1424"/>
    <w:rPr>
      <w:sz w:val="18"/>
      <w:szCs w:val="24"/>
      <w:lang w:val="en-GB" w:eastAsia="en-GB"/>
    </w:rPr>
  </w:style>
  <w:style w:type="paragraph" w:customStyle="1" w:styleId="StyleHeading3Left05cmFirstline0cm">
    <w:name w:val="Style Heading 3 + Left:  05 cm First line:  0 cm"/>
    <w:basedOn w:val="Heading3"/>
    <w:uiPriority w:val="99"/>
    <w:rsid w:val="00C5479A"/>
    <w:pPr>
      <w:spacing w:line="360" w:lineRule="auto"/>
    </w:pPr>
    <w:rPr>
      <w:rFonts w:cs="Times New Roman"/>
      <w:szCs w:val="20"/>
    </w:rPr>
  </w:style>
  <w:style w:type="paragraph" w:customStyle="1" w:styleId="WPtitle">
    <w:name w:val="WP title"/>
    <w:basedOn w:val="Heading5"/>
    <w:uiPriority w:val="99"/>
    <w:rsid w:val="00870960"/>
    <w:pPr>
      <w:spacing w:before="60"/>
    </w:pPr>
    <w:rPr>
      <w:i w:val="0"/>
      <w:szCs w:val="24"/>
    </w:rPr>
  </w:style>
  <w:style w:type="character" w:customStyle="1" w:styleId="researchername">
    <w:name w:val="researcher name"/>
    <w:basedOn w:val="DefaultParagraphFont"/>
    <w:uiPriority w:val="99"/>
    <w:rsid w:val="00984D8A"/>
    <w:rPr>
      <w:rFonts w:cs="Times New Roman"/>
      <w:b/>
      <w:caps/>
      <w:vertAlign w:val="baseline"/>
    </w:rPr>
  </w:style>
  <w:style w:type="paragraph" w:customStyle="1" w:styleId="StyleHeading2Before20ptAfter18ptLinespacingsin">
    <w:name w:val="Style Heading 2 + Before:  20 pt After:  18 pt Line spacing:  sin..."/>
    <w:basedOn w:val="Heading2"/>
    <w:uiPriority w:val="99"/>
    <w:rsid w:val="00A137F7"/>
    <w:pPr>
      <w:numPr>
        <w:ilvl w:val="0"/>
        <w:numId w:val="0"/>
      </w:numPr>
      <w:spacing w:before="120"/>
    </w:pPr>
    <w:rPr>
      <w:bCs w:val="0"/>
      <w:sz w:val="24"/>
    </w:rPr>
  </w:style>
  <w:style w:type="paragraph" w:styleId="Header">
    <w:name w:val="header"/>
    <w:basedOn w:val="Normal"/>
    <w:link w:val="HeaderChar"/>
    <w:uiPriority w:val="99"/>
    <w:rsid w:val="00D03258"/>
    <w:pPr>
      <w:tabs>
        <w:tab w:val="center" w:pos="4536"/>
        <w:tab w:val="right" w:pos="9072"/>
      </w:tabs>
      <w:jc w:val="center"/>
    </w:pPr>
    <w:rPr>
      <w:sz w:val="18"/>
      <w:lang w:val="de-DE"/>
    </w:rPr>
  </w:style>
  <w:style w:type="character" w:customStyle="1" w:styleId="HeaderChar">
    <w:name w:val="Header Char"/>
    <w:basedOn w:val="DefaultParagraphFont"/>
    <w:link w:val="Header"/>
    <w:uiPriority w:val="99"/>
    <w:semiHidden/>
    <w:locked/>
    <w:rPr>
      <w:rFonts w:cs="Times New Roman"/>
      <w:sz w:val="24"/>
      <w:lang w:val="x-none" w:eastAsia="ja-JP"/>
    </w:rPr>
  </w:style>
  <w:style w:type="paragraph" w:customStyle="1" w:styleId="StyleHeading3NotBoldAfter12pt">
    <w:name w:val="Style Heading 3 + Not Bold After:  12 pt"/>
    <w:basedOn w:val="Heading3"/>
    <w:uiPriority w:val="99"/>
    <w:rsid w:val="00A137F7"/>
    <w:pPr>
      <w:spacing w:before="60" w:after="0"/>
    </w:pPr>
    <w:rPr>
      <w:rFonts w:ascii="Times" w:hAnsi="Times" w:cs="Times New Roman"/>
      <w:b w:val="0"/>
      <w:bCs w:val="0"/>
      <w:szCs w:val="24"/>
    </w:rPr>
  </w:style>
  <w:style w:type="paragraph" w:customStyle="1" w:styleId="StyleHeading1Left0cmFirstline0cm">
    <w:name w:val="Style Heading 1 + Left:  0 cm First line:  0 cm"/>
    <w:basedOn w:val="Heading1"/>
    <w:uiPriority w:val="99"/>
    <w:rsid w:val="00A137F7"/>
    <w:pPr>
      <w:ind w:left="0" w:firstLine="0"/>
    </w:pPr>
    <w:rPr>
      <w:bCs/>
      <w:szCs w:val="20"/>
    </w:rPr>
  </w:style>
  <w:style w:type="paragraph" w:customStyle="1" w:styleId="berschrift0">
    <w:name w:val="Überschrift 0"/>
    <w:basedOn w:val="Normal"/>
    <w:next w:val="Normal"/>
    <w:uiPriority w:val="99"/>
    <w:rsid w:val="00D03258"/>
    <w:pPr>
      <w:keepNext/>
      <w:pageBreakBefore/>
      <w:spacing w:before="240" w:after="360"/>
      <w:outlineLvl w:val="0"/>
    </w:pPr>
    <w:rPr>
      <w:rFonts w:ascii="Arial" w:hAnsi="Arial" w:cs="Arial"/>
      <w:b/>
      <w:sz w:val="36"/>
      <w:szCs w:val="36"/>
      <w:lang w:val="fr-FR"/>
    </w:rPr>
  </w:style>
  <w:style w:type="paragraph" w:customStyle="1" w:styleId="TexkrperStandard">
    <w:name w:val="Texkörper_Standard"/>
    <w:basedOn w:val="Normal"/>
    <w:uiPriority w:val="99"/>
    <w:rsid w:val="00D03258"/>
    <w:rPr>
      <w:lang w:val="en-GB"/>
    </w:rPr>
  </w:style>
  <w:style w:type="paragraph" w:customStyle="1" w:styleId="StandardFett">
    <w:name w:val="Standard Fett"/>
    <w:basedOn w:val="Normal"/>
    <w:uiPriority w:val="99"/>
    <w:rsid w:val="00D03258"/>
    <w:pPr>
      <w:tabs>
        <w:tab w:val="left" w:pos="851"/>
        <w:tab w:val="left" w:pos="1134"/>
        <w:tab w:val="left" w:pos="1701"/>
        <w:tab w:val="left" w:pos="2835"/>
      </w:tabs>
      <w:spacing w:after="60"/>
    </w:pPr>
    <w:rPr>
      <w:b/>
      <w:szCs w:val="22"/>
      <w:lang w:val="en-GB"/>
    </w:rPr>
  </w:style>
  <w:style w:type="paragraph" w:customStyle="1" w:styleId="Standardfett0">
    <w:name w:val="Standard_fett"/>
    <w:basedOn w:val="Normal"/>
    <w:uiPriority w:val="99"/>
    <w:rsid w:val="00D03258"/>
    <w:pPr>
      <w:spacing w:before="180"/>
    </w:pPr>
    <w:rPr>
      <w:b/>
      <w:szCs w:val="22"/>
    </w:rPr>
  </w:style>
  <w:style w:type="paragraph" w:customStyle="1" w:styleId="TaskHeader">
    <w:name w:val="Task Header"/>
    <w:basedOn w:val="Heading5"/>
    <w:uiPriority w:val="99"/>
    <w:rsid w:val="00D03258"/>
    <w:pPr>
      <w:spacing w:before="240"/>
    </w:pPr>
  </w:style>
  <w:style w:type="paragraph" w:customStyle="1" w:styleId="Deliverables">
    <w:name w:val="Deliverables"/>
    <w:basedOn w:val="Normal"/>
    <w:uiPriority w:val="99"/>
    <w:rsid w:val="00D03258"/>
    <w:pPr>
      <w:spacing w:before="180"/>
      <w:jc w:val="both"/>
    </w:pPr>
    <w:rPr>
      <w:b/>
      <w:i/>
    </w:rPr>
  </w:style>
  <w:style w:type="paragraph" w:customStyle="1" w:styleId="Gliederungklein">
    <w:name w:val="Gliederungklein"/>
    <w:basedOn w:val="Gliederung"/>
    <w:uiPriority w:val="99"/>
    <w:rsid w:val="00D03258"/>
    <w:pPr>
      <w:tabs>
        <w:tab w:val="clear" w:pos="567"/>
        <w:tab w:val="num" w:pos="1437"/>
      </w:tabs>
      <w:spacing w:after="40"/>
      <w:ind w:left="1437" w:hanging="360"/>
    </w:pPr>
  </w:style>
  <w:style w:type="paragraph" w:styleId="Footer">
    <w:name w:val="footer"/>
    <w:basedOn w:val="Normal"/>
    <w:link w:val="FooterChar"/>
    <w:uiPriority w:val="99"/>
    <w:rsid w:val="00D03258"/>
    <w:pPr>
      <w:tabs>
        <w:tab w:val="center" w:pos="4536"/>
        <w:tab w:val="right" w:pos="9072"/>
      </w:tabs>
    </w:pPr>
    <w:rPr>
      <w:sz w:val="18"/>
      <w:lang w:val="de-DE"/>
    </w:rPr>
  </w:style>
  <w:style w:type="character" w:customStyle="1" w:styleId="FooterChar">
    <w:name w:val="Footer Char"/>
    <w:basedOn w:val="DefaultParagraphFont"/>
    <w:link w:val="Footer"/>
    <w:uiPriority w:val="99"/>
    <w:semiHidden/>
    <w:locked/>
    <w:rPr>
      <w:rFonts w:cs="Times New Roman"/>
      <w:sz w:val="24"/>
      <w:lang w:val="x-none" w:eastAsia="ja-JP"/>
    </w:rPr>
  </w:style>
  <w:style w:type="paragraph" w:customStyle="1" w:styleId="Gliederung">
    <w:name w:val="Gliederung"/>
    <w:basedOn w:val="Normal"/>
    <w:uiPriority w:val="99"/>
    <w:rsid w:val="0087064F"/>
    <w:pPr>
      <w:numPr>
        <w:numId w:val="9"/>
      </w:numPr>
      <w:suppressAutoHyphens/>
      <w:overflowPunct w:val="0"/>
      <w:autoSpaceDE w:val="0"/>
      <w:autoSpaceDN w:val="0"/>
      <w:adjustRightInd w:val="0"/>
      <w:textAlignment w:val="baseline"/>
    </w:pPr>
    <w:rPr>
      <w:szCs w:val="20"/>
    </w:rPr>
  </w:style>
  <w:style w:type="paragraph" w:styleId="ListNumber3">
    <w:name w:val="List Number 3"/>
    <w:basedOn w:val="Normal"/>
    <w:uiPriority w:val="99"/>
    <w:rsid w:val="00D03258"/>
    <w:pPr>
      <w:numPr>
        <w:numId w:val="2"/>
      </w:numPr>
      <w:tabs>
        <w:tab w:val="clear" w:pos="360"/>
        <w:tab w:val="num" w:pos="567"/>
        <w:tab w:val="num" w:pos="926"/>
      </w:tabs>
      <w:ind w:left="926"/>
    </w:pPr>
  </w:style>
  <w:style w:type="paragraph" w:customStyle="1" w:styleId="Standardkursiv">
    <w:name w:val="Standard kursiv"/>
    <w:basedOn w:val="Normal"/>
    <w:next w:val="Normal"/>
    <w:uiPriority w:val="99"/>
    <w:rsid w:val="00D03258"/>
    <w:pPr>
      <w:autoSpaceDE w:val="0"/>
      <w:autoSpaceDN w:val="0"/>
      <w:adjustRightInd w:val="0"/>
    </w:pPr>
    <w:rPr>
      <w:i/>
    </w:rPr>
  </w:style>
  <w:style w:type="paragraph" w:customStyle="1" w:styleId="Standardfettkursiv">
    <w:name w:val="Standard_fett_kursiv"/>
    <w:basedOn w:val="Normal"/>
    <w:uiPriority w:val="99"/>
    <w:rsid w:val="00D03258"/>
    <w:rPr>
      <w:b/>
      <w:i/>
    </w:rPr>
  </w:style>
  <w:style w:type="paragraph" w:customStyle="1" w:styleId="Standardkursiv0">
    <w:name w:val="Standard_kursiv"/>
    <w:basedOn w:val="Normal"/>
    <w:uiPriority w:val="99"/>
    <w:rsid w:val="00D03258"/>
    <w:rPr>
      <w:i/>
    </w:rPr>
  </w:style>
  <w:style w:type="paragraph" w:customStyle="1" w:styleId="Tabellefett">
    <w:name w:val="Tabelle fett"/>
    <w:basedOn w:val="Normal"/>
    <w:uiPriority w:val="99"/>
    <w:rsid w:val="00D03258"/>
    <w:rPr>
      <w:rFonts w:cs="Arial"/>
      <w:b/>
      <w:sz w:val="18"/>
    </w:rPr>
  </w:style>
  <w:style w:type="paragraph" w:customStyle="1" w:styleId="Tabellenormal">
    <w:name w:val="Tabelle normal"/>
    <w:basedOn w:val="Normal"/>
    <w:uiPriority w:val="99"/>
    <w:rsid w:val="00D03258"/>
    <w:rPr>
      <w:rFonts w:cs="Arial"/>
      <w:sz w:val="18"/>
    </w:rPr>
  </w:style>
  <w:style w:type="paragraph" w:customStyle="1" w:styleId="Tabelleeinzug">
    <w:name w:val="Tabelleeinzug"/>
    <w:basedOn w:val="Normal"/>
    <w:uiPriority w:val="99"/>
    <w:rsid w:val="00D03258"/>
    <w:pPr>
      <w:ind w:left="284"/>
    </w:pPr>
  </w:style>
  <w:style w:type="paragraph" w:customStyle="1" w:styleId="Tabellefett0">
    <w:name w:val="Tabellefett"/>
    <w:basedOn w:val="Normal"/>
    <w:uiPriority w:val="99"/>
    <w:rsid w:val="00D03258"/>
    <w:rPr>
      <w:b/>
    </w:rPr>
  </w:style>
  <w:style w:type="paragraph" w:customStyle="1" w:styleId="Tabellestandard">
    <w:name w:val="Tabellestandard"/>
    <w:basedOn w:val="Normal"/>
    <w:uiPriority w:val="99"/>
    <w:rsid w:val="00D03258"/>
  </w:style>
  <w:style w:type="paragraph" w:customStyle="1" w:styleId="TextkrperStandardFett">
    <w:name w:val="Textkörper_Standard_Fett"/>
    <w:basedOn w:val="TexkrperStandard"/>
    <w:uiPriority w:val="99"/>
    <w:rsid w:val="00D03258"/>
    <w:rPr>
      <w:b/>
    </w:rPr>
  </w:style>
  <w:style w:type="paragraph" w:customStyle="1" w:styleId="TextkrperStandardFettKursiv">
    <w:name w:val="Textkörper_Standard_Fett_Kursiv"/>
    <w:basedOn w:val="TexkrperStandard"/>
    <w:uiPriority w:val="99"/>
    <w:rsid w:val="00D03258"/>
    <w:rPr>
      <w:b/>
      <w:i/>
    </w:rPr>
  </w:style>
  <w:style w:type="paragraph" w:customStyle="1" w:styleId="TextkrperStandardkursiv">
    <w:name w:val="Textkörper_Standard_kursiv"/>
    <w:basedOn w:val="TexkrperStandard"/>
    <w:uiPriority w:val="99"/>
    <w:rsid w:val="00D03258"/>
    <w:rPr>
      <w:i/>
    </w:rPr>
  </w:style>
  <w:style w:type="paragraph" w:customStyle="1" w:styleId="TitelCW">
    <w:name w:val="TitelCW"/>
    <w:basedOn w:val="Normal"/>
    <w:uiPriority w:val="99"/>
    <w:rsid w:val="00D03258"/>
    <w:pPr>
      <w:tabs>
        <w:tab w:val="left" w:pos="851"/>
        <w:tab w:val="left" w:pos="1134"/>
        <w:tab w:val="left" w:pos="1701"/>
        <w:tab w:val="left" w:pos="2835"/>
      </w:tabs>
      <w:jc w:val="center"/>
    </w:pPr>
    <w:rPr>
      <w:b/>
      <w:sz w:val="40"/>
      <w:szCs w:val="22"/>
      <w:lang w:val="en-GB"/>
    </w:rPr>
  </w:style>
  <w:style w:type="paragraph" w:customStyle="1" w:styleId="TitelCW2">
    <w:name w:val="TitelCW2"/>
    <w:basedOn w:val="TitelCW"/>
    <w:uiPriority w:val="99"/>
    <w:rsid w:val="00D03258"/>
    <w:rPr>
      <w:sz w:val="56"/>
      <w:u w:val="thick"/>
    </w:rPr>
  </w:style>
  <w:style w:type="paragraph" w:customStyle="1" w:styleId="B5Standardkursiv">
    <w:name w:val="B5_Standard_kursiv"/>
    <w:basedOn w:val="TextkrperStandardkursiv"/>
    <w:uiPriority w:val="99"/>
    <w:rsid w:val="00D03258"/>
  </w:style>
  <w:style w:type="paragraph" w:customStyle="1" w:styleId="B5StandardFettKursiv">
    <w:name w:val="B5_Standard_Fett_Kursiv"/>
    <w:basedOn w:val="TextkrperStandardFettKursiv"/>
    <w:uiPriority w:val="99"/>
    <w:rsid w:val="00D03258"/>
  </w:style>
  <w:style w:type="paragraph" w:customStyle="1" w:styleId="B5StandardFett">
    <w:name w:val="B5_Standard_Fett"/>
    <w:basedOn w:val="TextkrperStandardFett"/>
    <w:uiPriority w:val="99"/>
    <w:rsid w:val="00D03258"/>
  </w:style>
  <w:style w:type="paragraph" w:customStyle="1" w:styleId="B5Standard">
    <w:name w:val="B5_Standard"/>
    <w:basedOn w:val="TexkrperStandard"/>
    <w:uiPriority w:val="99"/>
    <w:rsid w:val="00D03258"/>
  </w:style>
  <w:style w:type="paragraph" w:customStyle="1" w:styleId="B5GrossbuchstabeStandard">
    <w:name w:val="B5_Grossbuchstabe_Standard"/>
    <w:basedOn w:val="TexkrperStandard"/>
    <w:uiPriority w:val="99"/>
    <w:rsid w:val="00D03258"/>
    <w:rPr>
      <w:caps/>
    </w:rPr>
  </w:style>
  <w:style w:type="paragraph" w:customStyle="1" w:styleId="B5GrossbuchstabeFett">
    <w:name w:val="B5_Grossbuchstabe_Fett"/>
    <w:basedOn w:val="B5GrossbuchstabeStandard"/>
    <w:uiPriority w:val="99"/>
    <w:rsid w:val="00D03258"/>
    <w:rPr>
      <w:b/>
    </w:rPr>
  </w:style>
  <w:style w:type="paragraph" w:styleId="Caption">
    <w:name w:val="caption"/>
    <w:aliases w:val="B1_FigCaption"/>
    <w:basedOn w:val="Normal"/>
    <w:next w:val="Normal"/>
    <w:uiPriority w:val="99"/>
    <w:rsid w:val="00C64477"/>
    <w:rPr>
      <w:bCs/>
      <w:szCs w:val="20"/>
    </w:rPr>
  </w:style>
  <w:style w:type="paragraph" w:customStyle="1" w:styleId="FigCaption">
    <w:name w:val="FigCaption"/>
    <w:basedOn w:val="Caption"/>
    <w:uiPriority w:val="99"/>
    <w:rsid w:val="00C64477"/>
  </w:style>
  <w:style w:type="paragraph" w:customStyle="1" w:styleId="B8WPsmallCells">
    <w:name w:val="B8_WP_smallCells"/>
    <w:basedOn w:val="Standardfett0"/>
    <w:uiPriority w:val="99"/>
    <w:rsid w:val="003E48AC"/>
    <w:pPr>
      <w:jc w:val="center"/>
    </w:pPr>
    <w:rPr>
      <w:b w:val="0"/>
      <w:lang w:val="en-GB"/>
    </w:rPr>
  </w:style>
  <w:style w:type="paragraph" w:styleId="BodyText">
    <w:name w:val="Body Text"/>
    <w:basedOn w:val="Normal"/>
    <w:link w:val="BodyTextChar"/>
    <w:uiPriority w:val="99"/>
    <w:rsid w:val="00773C06"/>
  </w:style>
  <w:style w:type="character" w:customStyle="1" w:styleId="BodyTextChar">
    <w:name w:val="Body Text Char"/>
    <w:basedOn w:val="DefaultParagraphFont"/>
    <w:link w:val="BodyText"/>
    <w:uiPriority w:val="99"/>
    <w:semiHidden/>
    <w:locked/>
    <w:rPr>
      <w:rFonts w:cs="Times New Roman"/>
      <w:sz w:val="24"/>
      <w:lang w:val="x-none" w:eastAsia="ja-JP"/>
    </w:rPr>
  </w:style>
  <w:style w:type="paragraph" w:customStyle="1" w:styleId="STREPheading1">
    <w:name w:val="STREP_heading1"/>
    <w:basedOn w:val="Normal"/>
    <w:uiPriority w:val="99"/>
    <w:rsid w:val="00640BBF"/>
    <w:pPr>
      <w:spacing w:before="120"/>
    </w:pPr>
    <w:rPr>
      <w:b/>
      <w:szCs w:val="22"/>
      <w:u w:val="single"/>
      <w:lang w:val="en-GB"/>
    </w:rPr>
  </w:style>
  <w:style w:type="table" w:styleId="TableGrid">
    <w:name w:val="Table Grid"/>
    <w:basedOn w:val="TableNormal"/>
    <w:uiPriority w:val="99"/>
    <w:rsid w:val="00856767"/>
    <w:pPr>
      <w:spacing w:after="120"/>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4pt">
    <w:name w:val="Style 14 pt"/>
    <w:basedOn w:val="DefaultParagraphFont"/>
    <w:uiPriority w:val="99"/>
    <w:rsid w:val="0087064F"/>
    <w:rPr>
      <w:rFonts w:cs="Times New Roman"/>
      <w:sz w:val="22"/>
    </w:rPr>
  </w:style>
  <w:style w:type="paragraph" w:customStyle="1" w:styleId="CVTableSubHeader">
    <w:name w:val="CV_TableSubHeader"/>
    <w:basedOn w:val="Normal"/>
    <w:uiPriority w:val="99"/>
    <w:rsid w:val="004245BA"/>
    <w:pPr>
      <w:pBdr>
        <w:bottom w:val="single" w:sz="4" w:space="2" w:color="auto"/>
      </w:pBdr>
      <w:spacing w:before="300" w:after="200"/>
      <w:contextualSpacing/>
    </w:pPr>
    <w:rPr>
      <w:b/>
      <w:sz w:val="28"/>
      <w:szCs w:val="28"/>
      <w:lang w:val="de-DE"/>
    </w:rPr>
  </w:style>
  <w:style w:type="paragraph" w:customStyle="1" w:styleId="CVpublicationsSubheaders">
    <w:name w:val="CV_publicationsSubheaders"/>
    <w:basedOn w:val="CVTableSubHeader"/>
    <w:uiPriority w:val="99"/>
    <w:rsid w:val="008768FD"/>
    <w:pPr>
      <w:spacing w:before="120" w:after="60"/>
    </w:pPr>
    <w:rPr>
      <w:sz w:val="24"/>
      <w:szCs w:val="24"/>
    </w:rPr>
  </w:style>
  <w:style w:type="paragraph" w:customStyle="1" w:styleId="CVpublicationsbody">
    <w:name w:val="CV_publications_body"/>
    <w:basedOn w:val="Normal"/>
    <w:uiPriority w:val="99"/>
    <w:rsid w:val="007869EE"/>
    <w:pPr>
      <w:spacing w:after="120"/>
    </w:pPr>
    <w:rPr>
      <w:lang w:val="de-DE"/>
    </w:rPr>
  </w:style>
  <w:style w:type="paragraph" w:customStyle="1" w:styleId="StyleCVTableSubHeaderBoldBottomSinglesolidlineAuto">
    <w:name w:val="Style CV_TableSubHeader + Bold Bottom: (Single solid line Auto  ..."/>
    <w:basedOn w:val="CVTableSubHeader"/>
    <w:uiPriority w:val="99"/>
    <w:rsid w:val="004245BA"/>
    <w:rPr>
      <w:b w:val="0"/>
      <w:bCs/>
      <w:szCs w:val="20"/>
    </w:rPr>
  </w:style>
  <w:style w:type="paragraph" w:customStyle="1" w:styleId="CVresearchPosition">
    <w:name w:val="CV_researchPosition"/>
    <w:basedOn w:val="Normal"/>
    <w:next w:val="Normal"/>
    <w:uiPriority w:val="99"/>
    <w:rsid w:val="00B86ABA"/>
    <w:rPr>
      <w:i/>
      <w:sz w:val="24"/>
    </w:rPr>
  </w:style>
  <w:style w:type="paragraph" w:customStyle="1" w:styleId="CVreseachPosition">
    <w:name w:val="CV_reseachPosition"/>
    <w:basedOn w:val="Normal"/>
    <w:next w:val="Normal"/>
    <w:uiPriority w:val="99"/>
    <w:rsid w:val="00B86ABA"/>
    <w:rPr>
      <w:sz w:val="24"/>
    </w:rPr>
  </w:style>
  <w:style w:type="paragraph" w:customStyle="1" w:styleId="StyleCVpublicationsbodyLeft0cmFirstline0cm">
    <w:name w:val="Style CV_publications_body + Left:  0 cm First line:  0 cm"/>
    <w:basedOn w:val="CVpublicationsbody"/>
    <w:uiPriority w:val="99"/>
    <w:rsid w:val="00856767"/>
    <w:rPr>
      <w:szCs w:val="20"/>
    </w:rPr>
  </w:style>
  <w:style w:type="paragraph" w:customStyle="1" w:styleId="Address">
    <w:name w:val="Address"/>
    <w:basedOn w:val="Normal"/>
    <w:uiPriority w:val="99"/>
    <w:rsid w:val="007776EF"/>
  </w:style>
  <w:style w:type="paragraph" w:customStyle="1" w:styleId="referencePeople">
    <w:name w:val="referencePeople"/>
    <w:basedOn w:val="Normal"/>
    <w:uiPriority w:val="99"/>
    <w:rsid w:val="00E97157"/>
    <w:pPr>
      <w:spacing w:after="60"/>
    </w:pPr>
    <w:rPr>
      <w:szCs w:val="22"/>
      <w:lang w:eastAsia="en-GB"/>
    </w:rPr>
  </w:style>
  <w:style w:type="paragraph" w:customStyle="1" w:styleId="CVreferencePeople">
    <w:name w:val="CV_referencePeople"/>
    <w:basedOn w:val="Normal"/>
    <w:uiPriority w:val="99"/>
    <w:rsid w:val="00E97157"/>
    <w:pPr>
      <w:spacing w:after="60"/>
    </w:pPr>
    <w:rPr>
      <w:szCs w:val="22"/>
      <w:lang w:eastAsia="en-GB"/>
    </w:rPr>
  </w:style>
  <w:style w:type="character" w:customStyle="1" w:styleId="CVParagraph">
    <w:name w:val="CV_Paragraph"/>
    <w:basedOn w:val="DefaultParagraphFont"/>
    <w:uiPriority w:val="99"/>
    <w:rsid w:val="0047791F"/>
    <w:rPr>
      <w:rFonts w:ascii="Times New Roman" w:hAnsi="Times New Roman" w:cs="Times New Roman"/>
      <w:b/>
      <w:color w:val="auto"/>
      <w:spacing w:val="0"/>
      <w:u w:val="none"/>
      <w:effect w:val="none"/>
    </w:rPr>
  </w:style>
  <w:style w:type="paragraph" w:customStyle="1" w:styleId="CVResearchStatementHeadings">
    <w:name w:val="CV_ResearchStatementHeadings"/>
    <w:basedOn w:val="CVpublicationsbody"/>
    <w:uiPriority w:val="99"/>
    <w:rsid w:val="00523559"/>
    <w:pPr>
      <w:spacing w:before="240"/>
    </w:pPr>
    <w:rPr>
      <w:smallCaps/>
      <w:sz w:val="28"/>
      <w:szCs w:val="28"/>
      <w:lang w:eastAsia="en-GB"/>
    </w:rPr>
  </w:style>
  <w:style w:type="paragraph" w:customStyle="1" w:styleId="CVresearchStatementH1">
    <w:name w:val="CV_researchStatement_H1"/>
    <w:basedOn w:val="CVResearchStatementHeadings"/>
    <w:uiPriority w:val="99"/>
    <w:rsid w:val="005B7358"/>
    <w:rPr>
      <w:sz w:val="32"/>
    </w:rPr>
  </w:style>
  <w:style w:type="paragraph" w:styleId="ListBullet">
    <w:name w:val="List Bullet"/>
    <w:basedOn w:val="Normal"/>
    <w:uiPriority w:val="99"/>
    <w:rsid w:val="005B7358"/>
    <w:pPr>
      <w:numPr>
        <w:numId w:val="1"/>
      </w:numPr>
      <w:tabs>
        <w:tab w:val="num" w:pos="284"/>
        <w:tab w:val="num" w:pos="340"/>
      </w:tabs>
      <w:spacing w:before="20" w:after="20"/>
      <w:ind w:left="360"/>
    </w:pPr>
  </w:style>
  <w:style w:type="paragraph" w:customStyle="1" w:styleId="StyleHeading2">
    <w:name w:val="Style Heading 2"/>
    <w:basedOn w:val="Heading2"/>
    <w:uiPriority w:val="99"/>
    <w:rsid w:val="00747468"/>
    <w:pPr>
      <w:numPr>
        <w:ilvl w:val="0"/>
        <w:numId w:val="0"/>
      </w:numPr>
    </w:pPr>
    <w:rPr>
      <w:iCs w:val="0"/>
    </w:rPr>
  </w:style>
  <w:style w:type="paragraph" w:customStyle="1" w:styleId="MyComment">
    <w:name w:val="MyComment"/>
    <w:basedOn w:val="Normal"/>
    <w:uiPriority w:val="99"/>
    <w:rsid w:val="009F5460"/>
    <w:pPr>
      <w:autoSpaceDE w:val="0"/>
      <w:autoSpaceDN w:val="0"/>
      <w:adjustRightInd w:val="0"/>
      <w:ind w:left="567"/>
    </w:pPr>
    <w:rPr>
      <w:rFonts w:ascii="Arial Narrow" w:hAnsi="Arial Narrow"/>
      <w:color w:val="0000FF"/>
      <w:sz w:val="24"/>
      <w:lang w:eastAsia="en-US"/>
    </w:rPr>
  </w:style>
  <w:style w:type="paragraph" w:customStyle="1" w:styleId="toDo">
    <w:name w:val="toDo"/>
    <w:basedOn w:val="MyComment"/>
    <w:uiPriority w:val="99"/>
    <w:rsid w:val="00F307A1"/>
    <w:rPr>
      <w:color w:val="FF0000"/>
    </w:rPr>
  </w:style>
  <w:style w:type="paragraph" w:styleId="NormalWeb">
    <w:name w:val="Normal (Web)"/>
    <w:basedOn w:val="Normal"/>
    <w:uiPriority w:val="99"/>
    <w:rsid w:val="00B55709"/>
    <w:rPr>
      <w:lang w:eastAsia="en-US"/>
    </w:rPr>
  </w:style>
  <w:style w:type="paragraph" w:customStyle="1" w:styleId="APGVmainText">
    <w:name w:val="APGV_mainText"/>
    <w:basedOn w:val="Normal"/>
    <w:uiPriority w:val="99"/>
    <w:rsid w:val="007E36D3"/>
    <w:pPr>
      <w:adjustRightInd w:val="0"/>
      <w:snapToGrid w:val="0"/>
      <w:spacing w:after="120"/>
      <w:jc w:val="both"/>
    </w:pPr>
    <w:rPr>
      <w:sz w:val="24"/>
      <w:lang w:eastAsia="en-US"/>
    </w:rPr>
  </w:style>
  <w:style w:type="paragraph" w:customStyle="1" w:styleId="response2reviewers">
    <w:name w:val="response2reviewers"/>
    <w:basedOn w:val="Normal"/>
    <w:uiPriority w:val="99"/>
    <w:rsid w:val="00401EAB"/>
    <w:pPr>
      <w:spacing w:before="120" w:after="120"/>
    </w:pPr>
    <w:rPr>
      <w:rFonts w:ascii="Arial" w:hAnsi="Arial" w:cs="Arial"/>
      <w:i/>
    </w:rPr>
  </w:style>
  <w:style w:type="paragraph" w:customStyle="1" w:styleId="comments-deleteLater">
    <w:name w:val="comments-deleteLater"/>
    <w:basedOn w:val="response2reviewers"/>
    <w:uiPriority w:val="99"/>
    <w:rsid w:val="000D71D5"/>
    <w:pPr>
      <w:ind w:left="1134"/>
    </w:pPr>
    <w:rPr>
      <w:sz w:val="18"/>
    </w:rPr>
  </w:style>
  <w:style w:type="paragraph" w:customStyle="1" w:styleId="commentsdeletaLater">
    <w:name w:val="comments_deletaLater"/>
    <w:basedOn w:val="response2reviewers"/>
    <w:uiPriority w:val="99"/>
    <w:rsid w:val="000D71D5"/>
    <w:pPr>
      <w:ind w:left="1134"/>
    </w:pPr>
    <w:rPr>
      <w:sz w:val="18"/>
    </w:rPr>
  </w:style>
  <w:style w:type="table" w:styleId="TableList3">
    <w:name w:val="Table List 3"/>
    <w:aliases w:val="APA-style table"/>
    <w:basedOn w:val="TableNormal"/>
    <w:uiPriority w:val="99"/>
    <w:rsid w:val="002A1546"/>
    <w:pPr>
      <w:spacing w:before="60"/>
      <w:ind w:left="851"/>
      <w:jc w:val="both"/>
    </w:pPr>
    <w:rPr>
      <w:color w:val="000000"/>
    </w:rPr>
    <w:tblPr/>
    <w:tblStylePr w:type="firstRow">
      <w:rPr>
        <w:rFonts w:cs="Times New Roman"/>
        <w:b w:val="0"/>
        <w:bCs/>
        <w:color w:val="000080"/>
      </w:rPr>
      <w:tblPr/>
      <w:tcPr>
        <w:tcBorders>
          <w:top w:val="single" w:sz="96" w:space="0" w:color="auto"/>
          <w:bottom w:val="single" w:sz="12" w:space="0" w:color="000000"/>
        </w:tcBorders>
        <w:shd w:val="clear" w:color="auto" w:fill="auto"/>
      </w:tcPr>
    </w:tblStylePr>
    <w:tblStylePr w:type="lastRow">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customStyle="1" w:styleId="StyleCM11LatinNimbusRomanNo9LAsianCMSY10Complex">
    <w:name w:val="Style CM11 + (Latin) Nimbus Roman No9 L (Asian) CMS Y 10 (Complex..."/>
    <w:basedOn w:val="Normal"/>
    <w:uiPriority w:val="99"/>
    <w:rsid w:val="00CD3C2E"/>
    <w:pPr>
      <w:widowControl w:val="0"/>
      <w:autoSpaceDE w:val="0"/>
      <w:autoSpaceDN w:val="0"/>
      <w:adjustRightInd w:val="0"/>
      <w:spacing w:before="0" w:line="180" w:lineRule="atLeast"/>
    </w:pPr>
    <w:rPr>
      <w:rFonts w:ascii="Nimbus Roman No9 L" w:eastAsia="CMS Y 10" w:hAnsi="Nimbus Roman No9 L" w:cs="Nimbus Roman No9 L"/>
      <w:color w:val="000000"/>
      <w:sz w:val="18"/>
      <w:szCs w:val="18"/>
    </w:rPr>
  </w:style>
  <w:style w:type="paragraph" w:customStyle="1" w:styleId="StyleBefore30pt">
    <w:name w:val="Style Before:  30 pt"/>
    <w:basedOn w:val="Normal"/>
    <w:uiPriority w:val="99"/>
    <w:rsid w:val="00217BD6"/>
    <w:pPr>
      <w:spacing w:before="840"/>
    </w:pPr>
  </w:style>
  <w:style w:type="paragraph" w:customStyle="1" w:styleId="CVcenteredHeading">
    <w:name w:val="CV_centeredHeading"/>
    <w:basedOn w:val="Normal"/>
    <w:uiPriority w:val="99"/>
    <w:rsid w:val="00480134"/>
    <w:pPr>
      <w:spacing w:after="60"/>
      <w:jc w:val="center"/>
      <w:outlineLvl w:val="0"/>
    </w:pPr>
    <w:rPr>
      <w:b/>
      <w:smallCaps/>
      <w:sz w:val="28"/>
      <w:szCs w:val="28"/>
      <w:lang w:eastAsia="en-GB"/>
    </w:rPr>
  </w:style>
  <w:style w:type="paragraph" w:customStyle="1" w:styleId="Style1">
    <w:name w:val="Style1"/>
    <w:basedOn w:val="ListNumber"/>
    <w:uiPriority w:val="99"/>
    <w:rsid w:val="0009451F"/>
    <w:pPr>
      <w:numPr>
        <w:numId w:val="3"/>
      </w:numPr>
      <w:tabs>
        <w:tab w:val="num" w:pos="567"/>
      </w:tabs>
    </w:pPr>
    <w:rPr>
      <w:lang w:eastAsia="en-GB"/>
    </w:rPr>
  </w:style>
  <w:style w:type="paragraph" w:styleId="ListNumber">
    <w:name w:val="List Number"/>
    <w:basedOn w:val="Normal"/>
    <w:uiPriority w:val="99"/>
    <w:rsid w:val="0009451F"/>
  </w:style>
  <w:style w:type="paragraph" w:customStyle="1" w:styleId="CVnumbering4publications">
    <w:name w:val="CV_numbering4publications"/>
    <w:basedOn w:val="CVpublicationsbody"/>
    <w:uiPriority w:val="99"/>
    <w:rsid w:val="006B17C9"/>
    <w:pPr>
      <w:spacing w:after="60"/>
    </w:pPr>
    <w:rPr>
      <w:lang w:val="en-US"/>
    </w:rPr>
  </w:style>
  <w:style w:type="paragraph" w:customStyle="1" w:styleId="StyleCVpublicationsSubheadersBottomNoborder">
    <w:name w:val="Style CV_publicationsSubheaders + Bottom: (No border)"/>
    <w:basedOn w:val="CVpublicationsSubheaders"/>
    <w:uiPriority w:val="99"/>
    <w:rsid w:val="0048764B"/>
    <w:pPr>
      <w:pBdr>
        <w:bottom w:val="none" w:sz="0" w:space="0" w:color="auto"/>
      </w:pBdr>
      <w:spacing w:before="240" w:after="120"/>
    </w:pPr>
  </w:style>
  <w:style w:type="paragraph" w:customStyle="1" w:styleId="StyleCVcenteredHeading14pt">
    <w:name w:val="Style CV_centeredHeading + 14 pt"/>
    <w:basedOn w:val="CVcenteredHeading"/>
    <w:uiPriority w:val="99"/>
    <w:rsid w:val="00456A32"/>
    <w:pPr>
      <w:numPr>
        <w:numId w:val="16"/>
      </w:numPr>
      <w:snapToGrid w:val="0"/>
      <w:spacing w:before="120"/>
      <w:jc w:val="left"/>
    </w:pPr>
  </w:style>
  <w:style w:type="paragraph" w:customStyle="1" w:styleId="StyleCVcenteredHeadingJustified">
    <w:name w:val="Style CV_centeredHeading + Justified"/>
    <w:basedOn w:val="CVcenteredHeading"/>
    <w:uiPriority w:val="99"/>
    <w:rsid w:val="00456A32"/>
    <w:pPr>
      <w:spacing w:line="233" w:lineRule="auto"/>
      <w:jc w:val="left"/>
    </w:pPr>
  </w:style>
  <w:style w:type="character" w:customStyle="1" w:styleId="Style12pt">
    <w:name w:val="Style 12 pt"/>
    <w:basedOn w:val="DefaultParagraphFont"/>
    <w:uiPriority w:val="99"/>
    <w:rsid w:val="00456A32"/>
    <w:rPr>
      <w:rFonts w:cs="Times New Roman"/>
      <w:sz w:val="24"/>
    </w:rPr>
  </w:style>
  <w:style w:type="paragraph" w:customStyle="1" w:styleId="StyleCVnumbering4publications">
    <w:name w:val="Style CV_numbering4publications"/>
    <w:basedOn w:val="CVnumbering4publications"/>
    <w:uiPriority w:val="99"/>
    <w:rsid w:val="006F4535"/>
    <w:pPr>
      <w:tabs>
        <w:tab w:val="num" w:pos="284"/>
        <w:tab w:val="num" w:pos="454"/>
        <w:tab w:val="num" w:pos="926"/>
      </w:tabs>
      <w:snapToGrid w:val="0"/>
      <w:spacing w:after="20" w:line="216" w:lineRule="auto"/>
      <w:ind w:left="454" w:hanging="454"/>
    </w:pPr>
    <w:rPr>
      <w:lang w:eastAsia="en-GB"/>
    </w:rPr>
  </w:style>
  <w:style w:type="paragraph" w:customStyle="1" w:styleId="StyleComplex12ptAfter0pt">
    <w:name w:val="Style (Complex) 12 pt After:  0 pt"/>
    <w:basedOn w:val="Normal"/>
    <w:uiPriority w:val="99"/>
    <w:rsid w:val="00F1238D"/>
    <w:pPr>
      <w:snapToGrid w:val="0"/>
      <w:spacing w:after="20" w:line="226" w:lineRule="auto"/>
    </w:pPr>
  </w:style>
  <w:style w:type="paragraph" w:customStyle="1" w:styleId="StyleBefore6ptAfter0ptLinespacingExactly13pt">
    <w:name w:val="Style Before:  6 pt After:  0 pt Line spacing:  Exactly 13 pt"/>
    <w:basedOn w:val="Normal"/>
    <w:uiPriority w:val="99"/>
    <w:rsid w:val="00E13BCE"/>
    <w:pPr>
      <w:spacing w:before="120" w:line="254" w:lineRule="exact"/>
    </w:pPr>
    <w:rPr>
      <w:lang w:eastAsia="en-GB"/>
    </w:rPr>
  </w:style>
  <w:style w:type="character" w:customStyle="1" w:styleId="latex-likeparagraph">
    <w:name w:val="latex-like paragraph"/>
    <w:basedOn w:val="DefaultParagraphFont"/>
    <w:uiPriority w:val="99"/>
    <w:rsid w:val="004056F9"/>
    <w:rPr>
      <w:rFonts w:ascii="Times New Roman" w:hAnsi="Times New Roman" w:cs="Times New Roman"/>
      <w:b/>
      <w:sz w:val="24"/>
    </w:rPr>
  </w:style>
  <w:style w:type="paragraph" w:customStyle="1" w:styleId="NSERCDiscoveryreferences">
    <w:name w:val="NSERC Discovery references"/>
    <w:basedOn w:val="Normal"/>
    <w:uiPriority w:val="99"/>
    <w:rsid w:val="00E33285"/>
    <w:pPr>
      <w:tabs>
        <w:tab w:val="left" w:pos="680"/>
        <w:tab w:val="left" w:pos="794"/>
        <w:tab w:val="left" w:pos="907"/>
        <w:tab w:val="left" w:pos="1021"/>
        <w:tab w:val="left" w:pos="1134"/>
        <w:tab w:val="left" w:pos="1304"/>
      </w:tabs>
      <w:spacing w:after="60" w:line="234" w:lineRule="exact"/>
    </w:pPr>
    <w:rPr>
      <w:lang w:val="en-CA" w:eastAsia="en-GB"/>
    </w:rPr>
  </w:style>
  <w:style w:type="paragraph" w:customStyle="1" w:styleId="NSERCCaption">
    <w:name w:val="NSERC_Caption"/>
    <w:basedOn w:val="FigCaption"/>
    <w:uiPriority w:val="99"/>
    <w:rsid w:val="000F1356"/>
    <w:rPr>
      <w:rFonts w:ascii="Arial Narrow" w:hAnsi="Arial Narrow"/>
      <w:sz w:val="22"/>
    </w:rPr>
  </w:style>
  <w:style w:type="character" w:styleId="PageNumber">
    <w:name w:val="page number"/>
    <w:basedOn w:val="DefaultParagraphFont"/>
    <w:uiPriority w:val="99"/>
    <w:rsid w:val="001140E0"/>
    <w:rPr>
      <w:rFonts w:cs="Times New Roman"/>
    </w:rPr>
  </w:style>
  <w:style w:type="paragraph" w:styleId="ListParagraph">
    <w:name w:val="List Paragraph"/>
    <w:basedOn w:val="Normal"/>
    <w:uiPriority w:val="99"/>
    <w:rsid w:val="004E1957"/>
    <w:pPr>
      <w:numPr>
        <w:numId w:val="20"/>
      </w:numPr>
    </w:pPr>
  </w:style>
  <w:style w:type="paragraph" w:styleId="BalloonText">
    <w:name w:val="Balloon Text"/>
    <w:basedOn w:val="Normal"/>
    <w:link w:val="BalloonTextChar"/>
    <w:uiPriority w:val="99"/>
    <w:rsid w:val="004632D9"/>
    <w:pPr>
      <w:spacing w:before="0"/>
    </w:pPr>
    <w:rPr>
      <w:rFonts w:ascii="Tahoma" w:hAnsi="Tahoma" w:cs="Tahoma"/>
      <w:sz w:val="16"/>
      <w:szCs w:val="16"/>
    </w:rPr>
  </w:style>
  <w:style w:type="character" w:customStyle="1" w:styleId="BalloonTextChar">
    <w:name w:val="Balloon Text Char"/>
    <w:basedOn w:val="DefaultParagraphFont"/>
    <w:link w:val="BalloonText"/>
    <w:uiPriority w:val="99"/>
    <w:locked/>
    <w:rsid w:val="004632D9"/>
    <w:rPr>
      <w:rFonts w:ascii="Tahoma" w:hAnsi="Tahoma" w:cs="Tahoma"/>
      <w:sz w:val="16"/>
      <w:lang w:val="x-none" w:eastAsia="ja-JP"/>
    </w:rPr>
  </w:style>
  <w:style w:type="paragraph" w:styleId="DocumentMap">
    <w:name w:val="Document Map"/>
    <w:basedOn w:val="Normal"/>
    <w:link w:val="DocumentMapChar"/>
    <w:uiPriority w:val="99"/>
    <w:rsid w:val="009E63CE"/>
    <w:rPr>
      <w:rFonts w:ascii="Lucida Grande" w:hAnsi="Lucida Grande"/>
      <w:sz w:val="24"/>
    </w:rPr>
  </w:style>
  <w:style w:type="character" w:customStyle="1" w:styleId="DocumentMapChar">
    <w:name w:val="Document Map Char"/>
    <w:basedOn w:val="DefaultParagraphFont"/>
    <w:link w:val="DocumentMap"/>
    <w:uiPriority w:val="99"/>
    <w:locked/>
    <w:rsid w:val="009E63CE"/>
    <w:rPr>
      <w:rFonts w:ascii="Lucida Grande" w:hAnsi="Lucida Grande" w:cs="Times New Roman"/>
      <w:sz w:val="24"/>
      <w:lang w:val="x-none" w:eastAsia="ja-JP"/>
    </w:rPr>
  </w:style>
  <w:style w:type="numbering" w:customStyle="1" w:styleId="Bulleted">
    <w:name w:val="Bulleted"/>
    <w:pPr>
      <w:numPr>
        <w:numId w:val="12"/>
      </w:numPr>
    </w:pPr>
  </w:style>
  <w:style w:type="numbering" w:customStyle="1" w:styleId="StyleOutlinenumbered">
    <w:name w:val="Style Outline numbered"/>
    <w:pPr>
      <w:numPr>
        <w:numId w:val="11"/>
      </w:numPr>
    </w:pPr>
  </w:style>
  <w:style w:type="numbering" w:customStyle="1" w:styleId="StyleBulletedLatinCourierNewComplexCourierNewBefore">
    <w:name w:val="Style Bulleted (Latin) Courier New (Complex) Courier New Before:..."/>
    <w:pPr>
      <w:numPr>
        <w:numId w:val="18"/>
      </w:numPr>
    </w:pPr>
  </w:style>
  <w:style w:type="numbering" w:customStyle="1" w:styleId="StyleBulleted1">
    <w:name w:val="Style Bulleted1"/>
    <w:pPr>
      <w:numPr>
        <w:numId w:val="6"/>
      </w:numPr>
    </w:pPr>
  </w:style>
  <w:style w:type="numbering" w:customStyle="1" w:styleId="StyleBulleted">
    <w:name w:val="Style Bulleted"/>
    <w:pPr>
      <w:numPr>
        <w:numId w:val="5"/>
      </w:numPr>
    </w:pPr>
  </w:style>
  <w:style w:type="numbering" w:customStyle="1" w:styleId="StyleOutlinenumbered2">
    <w:name w:val="Style Outline numbered2"/>
    <w:pPr>
      <w:numPr>
        <w:numId w:val="14"/>
      </w:numPr>
    </w:pPr>
  </w:style>
  <w:style w:type="numbering" w:customStyle="1" w:styleId="StyleBulleted4">
    <w:name w:val="Style Bulleted4"/>
    <w:pPr>
      <w:numPr>
        <w:numId w:val="15"/>
      </w:numPr>
    </w:pPr>
  </w:style>
  <w:style w:type="numbering" w:customStyle="1" w:styleId="Bulletedbernie">
    <w:name w:val="Bulleted_bernie"/>
    <w:pPr>
      <w:numPr>
        <w:numId w:val="19"/>
      </w:numPr>
    </w:pPr>
  </w:style>
  <w:style w:type="numbering" w:customStyle="1" w:styleId="StyleOutlinenumbered1">
    <w:name w:val="Style Outline numbered1"/>
    <w:pPr>
      <w:numPr>
        <w:numId w:val="13"/>
      </w:numPr>
    </w:pPr>
  </w:style>
  <w:style w:type="numbering" w:customStyle="1" w:styleId="StyleBulleted2">
    <w:name w:val="Style Bulleted2"/>
    <w:pPr>
      <w:numPr>
        <w:numId w:val="8"/>
      </w:numPr>
    </w:pPr>
  </w:style>
  <w:style w:type="numbering" w:customStyle="1" w:styleId="StyleNumbered">
    <w:name w:val="Style Numbered"/>
    <w:pPr>
      <w:numPr>
        <w:numId w:val="7"/>
      </w:numPr>
    </w:pPr>
  </w:style>
  <w:style w:type="numbering" w:customStyle="1" w:styleId="StyleNumbered1">
    <w:name w:val="Style Numbered1"/>
    <w:pPr>
      <w:numPr>
        <w:numId w:val="10"/>
      </w:numPr>
    </w:pPr>
  </w:style>
  <w:style w:type="character" w:styleId="Strong">
    <w:name w:val="Strong"/>
    <w:basedOn w:val="DefaultParagraphFont"/>
    <w:uiPriority w:val="22"/>
    <w:qFormat/>
    <w:rsid w:val="00FF4BE3"/>
    <w:rPr>
      <w:b/>
      <w:bCs/>
    </w:rPr>
  </w:style>
  <w:style w:type="character" w:styleId="Hyperlink">
    <w:name w:val="Hyperlink"/>
    <w:rsid w:val="004A7A49"/>
    <w:rPr>
      <w:color w:val="0000FF"/>
      <w:u w:val="single"/>
    </w:rPr>
  </w:style>
  <w:style w:type="paragraph" w:styleId="Bibliography">
    <w:name w:val="Bibliography"/>
    <w:basedOn w:val="Normal"/>
    <w:next w:val="Normal"/>
    <w:uiPriority w:val="37"/>
    <w:unhideWhenUsed/>
    <w:rsid w:val="00BE507D"/>
    <w:pPr>
      <w:spacing w:line="480" w:lineRule="auto"/>
      <w:ind w:left="720" w:hanging="720"/>
    </w:pPr>
  </w:style>
  <w:style w:type="character" w:styleId="CommentReference">
    <w:name w:val="annotation reference"/>
    <w:basedOn w:val="DefaultParagraphFont"/>
    <w:semiHidden/>
    <w:unhideWhenUsed/>
    <w:rsid w:val="00B32A99"/>
    <w:rPr>
      <w:sz w:val="18"/>
      <w:szCs w:val="18"/>
    </w:rPr>
  </w:style>
  <w:style w:type="paragraph" w:styleId="CommentText">
    <w:name w:val="annotation text"/>
    <w:basedOn w:val="Normal"/>
    <w:link w:val="CommentTextChar"/>
    <w:semiHidden/>
    <w:unhideWhenUsed/>
    <w:rsid w:val="00B32A99"/>
    <w:rPr>
      <w:sz w:val="24"/>
    </w:rPr>
  </w:style>
  <w:style w:type="character" w:customStyle="1" w:styleId="CommentTextChar">
    <w:name w:val="Comment Text Char"/>
    <w:basedOn w:val="DefaultParagraphFont"/>
    <w:link w:val="CommentText"/>
    <w:semiHidden/>
    <w:rsid w:val="00B32A99"/>
    <w:rPr>
      <w:sz w:val="24"/>
      <w:szCs w:val="24"/>
      <w:lang w:eastAsia="ja-JP"/>
    </w:rPr>
  </w:style>
  <w:style w:type="paragraph" w:styleId="CommentSubject">
    <w:name w:val="annotation subject"/>
    <w:basedOn w:val="CommentText"/>
    <w:next w:val="CommentText"/>
    <w:link w:val="CommentSubjectChar"/>
    <w:semiHidden/>
    <w:unhideWhenUsed/>
    <w:rsid w:val="00B32A99"/>
    <w:rPr>
      <w:b/>
      <w:bCs/>
      <w:sz w:val="20"/>
      <w:szCs w:val="20"/>
    </w:rPr>
  </w:style>
  <w:style w:type="character" w:customStyle="1" w:styleId="CommentSubjectChar">
    <w:name w:val="Comment Subject Char"/>
    <w:basedOn w:val="CommentTextChar"/>
    <w:link w:val="CommentSubject"/>
    <w:semiHidden/>
    <w:rsid w:val="00B32A99"/>
    <w:rPr>
      <w:b/>
      <w:bCs/>
      <w:sz w:val="24"/>
      <w:szCs w:val="24"/>
      <w:lang w:eastAsia="ja-JP"/>
    </w:rPr>
  </w:style>
  <w:style w:type="paragraph" w:styleId="Revision">
    <w:name w:val="Revision"/>
    <w:hidden/>
    <w:semiHidden/>
    <w:rsid w:val="00B32A99"/>
    <w:rPr>
      <w:szCs w:val="24"/>
      <w:lang w:eastAsia="ja-JP"/>
    </w:rPr>
  </w:style>
  <w:style w:type="paragraph" w:customStyle="1" w:styleId="Default">
    <w:name w:val="Default"/>
    <w:rsid w:val="00AB062F"/>
    <w:pPr>
      <w:widowControl w:val="0"/>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163258">
      <w:bodyDiv w:val="1"/>
      <w:marLeft w:val="0"/>
      <w:marRight w:val="0"/>
      <w:marTop w:val="0"/>
      <w:marBottom w:val="0"/>
      <w:divBdr>
        <w:top w:val="none" w:sz="0" w:space="0" w:color="auto"/>
        <w:left w:val="none" w:sz="0" w:space="0" w:color="auto"/>
        <w:bottom w:val="none" w:sz="0" w:space="0" w:color="auto"/>
        <w:right w:val="none" w:sz="0" w:space="0" w:color="auto"/>
      </w:divBdr>
      <w:divsChild>
        <w:div w:id="1476291909">
          <w:marLeft w:val="0"/>
          <w:marRight w:val="0"/>
          <w:marTop w:val="0"/>
          <w:marBottom w:val="0"/>
          <w:divBdr>
            <w:top w:val="none" w:sz="0" w:space="0" w:color="auto"/>
            <w:left w:val="none" w:sz="0" w:space="0" w:color="auto"/>
            <w:bottom w:val="none" w:sz="0" w:space="0" w:color="auto"/>
            <w:right w:val="none" w:sz="0" w:space="0" w:color="auto"/>
          </w:divBdr>
          <w:divsChild>
            <w:div w:id="86691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11894">
      <w:bodyDiv w:val="1"/>
      <w:marLeft w:val="0"/>
      <w:marRight w:val="0"/>
      <w:marTop w:val="0"/>
      <w:marBottom w:val="0"/>
      <w:divBdr>
        <w:top w:val="none" w:sz="0" w:space="0" w:color="auto"/>
        <w:left w:val="none" w:sz="0" w:space="0" w:color="auto"/>
        <w:bottom w:val="none" w:sz="0" w:space="0" w:color="auto"/>
        <w:right w:val="none" w:sz="0" w:space="0" w:color="auto"/>
      </w:divBdr>
    </w:div>
    <w:div w:id="857306408">
      <w:bodyDiv w:val="1"/>
      <w:marLeft w:val="0"/>
      <w:marRight w:val="0"/>
      <w:marTop w:val="0"/>
      <w:marBottom w:val="0"/>
      <w:divBdr>
        <w:top w:val="none" w:sz="0" w:space="0" w:color="auto"/>
        <w:left w:val="none" w:sz="0" w:space="0" w:color="auto"/>
        <w:bottom w:val="none" w:sz="0" w:space="0" w:color="auto"/>
        <w:right w:val="none" w:sz="0" w:space="0" w:color="auto"/>
      </w:divBdr>
    </w:div>
    <w:div w:id="1229149360">
      <w:bodyDiv w:val="1"/>
      <w:marLeft w:val="0"/>
      <w:marRight w:val="0"/>
      <w:marTop w:val="0"/>
      <w:marBottom w:val="0"/>
      <w:divBdr>
        <w:top w:val="none" w:sz="0" w:space="0" w:color="auto"/>
        <w:left w:val="none" w:sz="0" w:space="0" w:color="auto"/>
        <w:bottom w:val="none" w:sz="0" w:space="0" w:color="auto"/>
        <w:right w:val="none" w:sz="0" w:space="0" w:color="auto"/>
      </w:divBdr>
    </w:div>
    <w:div w:id="1409577300">
      <w:bodyDiv w:val="1"/>
      <w:marLeft w:val="0"/>
      <w:marRight w:val="0"/>
      <w:marTop w:val="0"/>
      <w:marBottom w:val="0"/>
      <w:divBdr>
        <w:top w:val="none" w:sz="0" w:space="0" w:color="auto"/>
        <w:left w:val="none" w:sz="0" w:space="0" w:color="auto"/>
        <w:bottom w:val="none" w:sz="0" w:space="0" w:color="auto"/>
        <w:right w:val="none" w:sz="0" w:space="0" w:color="auto"/>
      </w:divBdr>
    </w:div>
    <w:div w:id="1627420955">
      <w:bodyDiv w:val="1"/>
      <w:marLeft w:val="0"/>
      <w:marRight w:val="0"/>
      <w:marTop w:val="0"/>
      <w:marBottom w:val="0"/>
      <w:divBdr>
        <w:top w:val="none" w:sz="0" w:space="0" w:color="auto"/>
        <w:left w:val="none" w:sz="0" w:space="0" w:color="auto"/>
        <w:bottom w:val="none" w:sz="0" w:space="0" w:color="auto"/>
        <w:right w:val="none" w:sz="0" w:space="0" w:color="auto"/>
      </w:divBdr>
    </w:div>
    <w:div w:id="1661888402">
      <w:bodyDiv w:val="1"/>
      <w:marLeft w:val="0"/>
      <w:marRight w:val="0"/>
      <w:marTop w:val="0"/>
      <w:marBottom w:val="0"/>
      <w:divBdr>
        <w:top w:val="none" w:sz="0" w:space="0" w:color="auto"/>
        <w:left w:val="none" w:sz="0" w:space="0" w:color="auto"/>
        <w:bottom w:val="none" w:sz="0" w:space="0" w:color="auto"/>
        <w:right w:val="none" w:sz="0" w:space="0" w:color="auto"/>
      </w:divBdr>
    </w:div>
    <w:div w:id="1708489737">
      <w:bodyDiv w:val="1"/>
      <w:marLeft w:val="0"/>
      <w:marRight w:val="0"/>
      <w:marTop w:val="0"/>
      <w:marBottom w:val="0"/>
      <w:divBdr>
        <w:top w:val="none" w:sz="0" w:space="0" w:color="auto"/>
        <w:left w:val="none" w:sz="0" w:space="0" w:color="auto"/>
        <w:bottom w:val="none" w:sz="0" w:space="0" w:color="auto"/>
        <w:right w:val="none" w:sz="0" w:space="0" w:color="auto"/>
      </w:divBdr>
    </w:div>
    <w:div w:id="1709915995">
      <w:bodyDiv w:val="1"/>
      <w:marLeft w:val="0"/>
      <w:marRight w:val="0"/>
      <w:marTop w:val="0"/>
      <w:marBottom w:val="0"/>
      <w:divBdr>
        <w:top w:val="none" w:sz="0" w:space="0" w:color="auto"/>
        <w:left w:val="none" w:sz="0" w:space="0" w:color="auto"/>
        <w:bottom w:val="none" w:sz="0" w:space="0" w:color="auto"/>
        <w:right w:val="none" w:sz="0" w:space="0" w:color="auto"/>
      </w:divBdr>
    </w:div>
    <w:div w:id="1849632536">
      <w:marLeft w:val="0"/>
      <w:marRight w:val="0"/>
      <w:marTop w:val="0"/>
      <w:marBottom w:val="0"/>
      <w:divBdr>
        <w:top w:val="none" w:sz="0" w:space="0" w:color="auto"/>
        <w:left w:val="none" w:sz="0" w:space="0" w:color="auto"/>
        <w:bottom w:val="none" w:sz="0" w:space="0" w:color="auto"/>
        <w:right w:val="none" w:sz="0" w:space="0" w:color="auto"/>
      </w:divBdr>
      <w:divsChild>
        <w:div w:id="1849632544">
          <w:marLeft w:val="547"/>
          <w:marRight w:val="0"/>
          <w:marTop w:val="0"/>
          <w:marBottom w:val="0"/>
          <w:divBdr>
            <w:top w:val="none" w:sz="0" w:space="0" w:color="auto"/>
            <w:left w:val="none" w:sz="0" w:space="0" w:color="auto"/>
            <w:bottom w:val="none" w:sz="0" w:space="0" w:color="auto"/>
            <w:right w:val="none" w:sz="0" w:space="0" w:color="auto"/>
          </w:divBdr>
        </w:div>
        <w:div w:id="1849632546">
          <w:marLeft w:val="1166"/>
          <w:marRight w:val="0"/>
          <w:marTop w:val="0"/>
          <w:marBottom w:val="0"/>
          <w:divBdr>
            <w:top w:val="none" w:sz="0" w:space="0" w:color="auto"/>
            <w:left w:val="none" w:sz="0" w:space="0" w:color="auto"/>
            <w:bottom w:val="none" w:sz="0" w:space="0" w:color="auto"/>
            <w:right w:val="none" w:sz="0" w:space="0" w:color="auto"/>
          </w:divBdr>
        </w:div>
        <w:div w:id="1849632553">
          <w:marLeft w:val="547"/>
          <w:marRight w:val="0"/>
          <w:marTop w:val="0"/>
          <w:marBottom w:val="0"/>
          <w:divBdr>
            <w:top w:val="none" w:sz="0" w:space="0" w:color="auto"/>
            <w:left w:val="none" w:sz="0" w:space="0" w:color="auto"/>
            <w:bottom w:val="none" w:sz="0" w:space="0" w:color="auto"/>
            <w:right w:val="none" w:sz="0" w:space="0" w:color="auto"/>
          </w:divBdr>
        </w:div>
        <w:div w:id="1849632554">
          <w:marLeft w:val="547"/>
          <w:marRight w:val="0"/>
          <w:marTop w:val="0"/>
          <w:marBottom w:val="0"/>
          <w:divBdr>
            <w:top w:val="none" w:sz="0" w:space="0" w:color="auto"/>
            <w:left w:val="none" w:sz="0" w:space="0" w:color="auto"/>
            <w:bottom w:val="none" w:sz="0" w:space="0" w:color="auto"/>
            <w:right w:val="none" w:sz="0" w:space="0" w:color="auto"/>
          </w:divBdr>
        </w:div>
        <w:div w:id="1849632562">
          <w:marLeft w:val="547"/>
          <w:marRight w:val="0"/>
          <w:marTop w:val="0"/>
          <w:marBottom w:val="0"/>
          <w:divBdr>
            <w:top w:val="none" w:sz="0" w:space="0" w:color="auto"/>
            <w:left w:val="none" w:sz="0" w:space="0" w:color="auto"/>
            <w:bottom w:val="none" w:sz="0" w:space="0" w:color="auto"/>
            <w:right w:val="none" w:sz="0" w:space="0" w:color="auto"/>
          </w:divBdr>
        </w:div>
        <w:div w:id="1849632565">
          <w:marLeft w:val="547"/>
          <w:marRight w:val="0"/>
          <w:marTop w:val="0"/>
          <w:marBottom w:val="0"/>
          <w:divBdr>
            <w:top w:val="none" w:sz="0" w:space="0" w:color="auto"/>
            <w:left w:val="none" w:sz="0" w:space="0" w:color="auto"/>
            <w:bottom w:val="none" w:sz="0" w:space="0" w:color="auto"/>
            <w:right w:val="none" w:sz="0" w:space="0" w:color="auto"/>
          </w:divBdr>
        </w:div>
        <w:div w:id="1849632566">
          <w:marLeft w:val="547"/>
          <w:marRight w:val="0"/>
          <w:marTop w:val="0"/>
          <w:marBottom w:val="0"/>
          <w:divBdr>
            <w:top w:val="none" w:sz="0" w:space="0" w:color="auto"/>
            <w:left w:val="none" w:sz="0" w:space="0" w:color="auto"/>
            <w:bottom w:val="none" w:sz="0" w:space="0" w:color="auto"/>
            <w:right w:val="none" w:sz="0" w:space="0" w:color="auto"/>
          </w:divBdr>
        </w:div>
        <w:div w:id="1849632571">
          <w:marLeft w:val="547"/>
          <w:marRight w:val="0"/>
          <w:marTop w:val="0"/>
          <w:marBottom w:val="0"/>
          <w:divBdr>
            <w:top w:val="none" w:sz="0" w:space="0" w:color="auto"/>
            <w:left w:val="none" w:sz="0" w:space="0" w:color="auto"/>
            <w:bottom w:val="none" w:sz="0" w:space="0" w:color="auto"/>
            <w:right w:val="none" w:sz="0" w:space="0" w:color="auto"/>
          </w:divBdr>
        </w:div>
        <w:div w:id="1849632574">
          <w:marLeft w:val="547"/>
          <w:marRight w:val="0"/>
          <w:marTop w:val="0"/>
          <w:marBottom w:val="0"/>
          <w:divBdr>
            <w:top w:val="none" w:sz="0" w:space="0" w:color="auto"/>
            <w:left w:val="none" w:sz="0" w:space="0" w:color="auto"/>
            <w:bottom w:val="none" w:sz="0" w:space="0" w:color="auto"/>
            <w:right w:val="none" w:sz="0" w:space="0" w:color="auto"/>
          </w:divBdr>
        </w:div>
        <w:div w:id="1849632578">
          <w:marLeft w:val="547"/>
          <w:marRight w:val="0"/>
          <w:marTop w:val="0"/>
          <w:marBottom w:val="0"/>
          <w:divBdr>
            <w:top w:val="none" w:sz="0" w:space="0" w:color="auto"/>
            <w:left w:val="none" w:sz="0" w:space="0" w:color="auto"/>
            <w:bottom w:val="none" w:sz="0" w:space="0" w:color="auto"/>
            <w:right w:val="none" w:sz="0" w:space="0" w:color="auto"/>
          </w:divBdr>
        </w:div>
        <w:div w:id="1849632582">
          <w:marLeft w:val="1166"/>
          <w:marRight w:val="0"/>
          <w:marTop w:val="0"/>
          <w:marBottom w:val="0"/>
          <w:divBdr>
            <w:top w:val="none" w:sz="0" w:space="0" w:color="auto"/>
            <w:left w:val="none" w:sz="0" w:space="0" w:color="auto"/>
            <w:bottom w:val="none" w:sz="0" w:space="0" w:color="auto"/>
            <w:right w:val="none" w:sz="0" w:space="0" w:color="auto"/>
          </w:divBdr>
        </w:div>
        <w:div w:id="1849632584">
          <w:marLeft w:val="547"/>
          <w:marRight w:val="0"/>
          <w:marTop w:val="0"/>
          <w:marBottom w:val="0"/>
          <w:divBdr>
            <w:top w:val="none" w:sz="0" w:space="0" w:color="auto"/>
            <w:left w:val="none" w:sz="0" w:space="0" w:color="auto"/>
            <w:bottom w:val="none" w:sz="0" w:space="0" w:color="auto"/>
            <w:right w:val="none" w:sz="0" w:space="0" w:color="auto"/>
          </w:divBdr>
        </w:div>
        <w:div w:id="1849632590">
          <w:marLeft w:val="547"/>
          <w:marRight w:val="0"/>
          <w:marTop w:val="0"/>
          <w:marBottom w:val="0"/>
          <w:divBdr>
            <w:top w:val="none" w:sz="0" w:space="0" w:color="auto"/>
            <w:left w:val="none" w:sz="0" w:space="0" w:color="auto"/>
            <w:bottom w:val="none" w:sz="0" w:space="0" w:color="auto"/>
            <w:right w:val="none" w:sz="0" w:space="0" w:color="auto"/>
          </w:divBdr>
        </w:div>
      </w:divsChild>
    </w:div>
    <w:div w:id="1849632545">
      <w:marLeft w:val="0"/>
      <w:marRight w:val="0"/>
      <w:marTop w:val="0"/>
      <w:marBottom w:val="0"/>
      <w:divBdr>
        <w:top w:val="none" w:sz="0" w:space="0" w:color="auto"/>
        <w:left w:val="none" w:sz="0" w:space="0" w:color="auto"/>
        <w:bottom w:val="none" w:sz="0" w:space="0" w:color="auto"/>
        <w:right w:val="none" w:sz="0" w:space="0" w:color="auto"/>
      </w:divBdr>
      <w:divsChild>
        <w:div w:id="1849632551">
          <w:marLeft w:val="850"/>
          <w:marRight w:val="0"/>
          <w:marTop w:val="0"/>
          <w:marBottom w:val="0"/>
          <w:divBdr>
            <w:top w:val="none" w:sz="0" w:space="0" w:color="auto"/>
            <w:left w:val="none" w:sz="0" w:space="0" w:color="auto"/>
            <w:bottom w:val="none" w:sz="0" w:space="0" w:color="auto"/>
            <w:right w:val="none" w:sz="0" w:space="0" w:color="auto"/>
          </w:divBdr>
        </w:div>
      </w:divsChild>
    </w:div>
    <w:div w:id="1849632559">
      <w:marLeft w:val="0"/>
      <w:marRight w:val="0"/>
      <w:marTop w:val="0"/>
      <w:marBottom w:val="0"/>
      <w:divBdr>
        <w:top w:val="none" w:sz="0" w:space="0" w:color="auto"/>
        <w:left w:val="none" w:sz="0" w:space="0" w:color="auto"/>
        <w:bottom w:val="none" w:sz="0" w:space="0" w:color="auto"/>
        <w:right w:val="none" w:sz="0" w:space="0" w:color="auto"/>
      </w:divBdr>
      <w:divsChild>
        <w:div w:id="1849632540">
          <w:marLeft w:val="850"/>
          <w:marRight w:val="0"/>
          <w:marTop w:val="0"/>
          <w:marBottom w:val="0"/>
          <w:divBdr>
            <w:top w:val="none" w:sz="0" w:space="0" w:color="auto"/>
            <w:left w:val="none" w:sz="0" w:space="0" w:color="auto"/>
            <w:bottom w:val="none" w:sz="0" w:space="0" w:color="auto"/>
            <w:right w:val="none" w:sz="0" w:space="0" w:color="auto"/>
          </w:divBdr>
        </w:div>
        <w:div w:id="1849632561">
          <w:marLeft w:val="850"/>
          <w:marRight w:val="0"/>
          <w:marTop w:val="0"/>
          <w:marBottom w:val="0"/>
          <w:divBdr>
            <w:top w:val="none" w:sz="0" w:space="0" w:color="auto"/>
            <w:left w:val="none" w:sz="0" w:space="0" w:color="auto"/>
            <w:bottom w:val="none" w:sz="0" w:space="0" w:color="auto"/>
            <w:right w:val="none" w:sz="0" w:space="0" w:color="auto"/>
          </w:divBdr>
        </w:div>
        <w:div w:id="1849632567">
          <w:marLeft w:val="274"/>
          <w:marRight w:val="0"/>
          <w:marTop w:val="0"/>
          <w:marBottom w:val="0"/>
          <w:divBdr>
            <w:top w:val="none" w:sz="0" w:space="0" w:color="auto"/>
            <w:left w:val="none" w:sz="0" w:space="0" w:color="auto"/>
            <w:bottom w:val="none" w:sz="0" w:space="0" w:color="auto"/>
            <w:right w:val="none" w:sz="0" w:space="0" w:color="auto"/>
          </w:divBdr>
        </w:div>
      </w:divsChild>
    </w:div>
    <w:div w:id="1849632560">
      <w:marLeft w:val="0"/>
      <w:marRight w:val="0"/>
      <w:marTop w:val="0"/>
      <w:marBottom w:val="0"/>
      <w:divBdr>
        <w:top w:val="none" w:sz="0" w:space="0" w:color="auto"/>
        <w:left w:val="none" w:sz="0" w:space="0" w:color="auto"/>
        <w:bottom w:val="none" w:sz="0" w:space="0" w:color="auto"/>
        <w:right w:val="none" w:sz="0" w:space="0" w:color="auto"/>
      </w:divBdr>
      <w:divsChild>
        <w:div w:id="1849632557">
          <w:marLeft w:val="850"/>
          <w:marRight w:val="0"/>
          <w:marTop w:val="0"/>
          <w:marBottom w:val="0"/>
          <w:divBdr>
            <w:top w:val="none" w:sz="0" w:space="0" w:color="auto"/>
            <w:left w:val="none" w:sz="0" w:space="0" w:color="auto"/>
            <w:bottom w:val="none" w:sz="0" w:space="0" w:color="auto"/>
            <w:right w:val="none" w:sz="0" w:space="0" w:color="auto"/>
          </w:divBdr>
        </w:div>
      </w:divsChild>
    </w:div>
    <w:div w:id="1849632563">
      <w:marLeft w:val="0"/>
      <w:marRight w:val="0"/>
      <w:marTop w:val="0"/>
      <w:marBottom w:val="0"/>
      <w:divBdr>
        <w:top w:val="none" w:sz="0" w:space="0" w:color="auto"/>
        <w:left w:val="none" w:sz="0" w:space="0" w:color="auto"/>
        <w:bottom w:val="none" w:sz="0" w:space="0" w:color="auto"/>
        <w:right w:val="none" w:sz="0" w:space="0" w:color="auto"/>
      </w:divBdr>
      <w:divsChild>
        <w:div w:id="1849632537">
          <w:marLeft w:val="547"/>
          <w:marRight w:val="0"/>
          <w:marTop w:val="0"/>
          <w:marBottom w:val="0"/>
          <w:divBdr>
            <w:top w:val="none" w:sz="0" w:space="0" w:color="auto"/>
            <w:left w:val="none" w:sz="0" w:space="0" w:color="auto"/>
            <w:bottom w:val="none" w:sz="0" w:space="0" w:color="auto"/>
            <w:right w:val="none" w:sz="0" w:space="0" w:color="auto"/>
          </w:divBdr>
        </w:div>
        <w:div w:id="1849632538">
          <w:marLeft w:val="547"/>
          <w:marRight w:val="0"/>
          <w:marTop w:val="0"/>
          <w:marBottom w:val="0"/>
          <w:divBdr>
            <w:top w:val="none" w:sz="0" w:space="0" w:color="auto"/>
            <w:left w:val="none" w:sz="0" w:space="0" w:color="auto"/>
            <w:bottom w:val="none" w:sz="0" w:space="0" w:color="auto"/>
            <w:right w:val="none" w:sz="0" w:space="0" w:color="auto"/>
          </w:divBdr>
        </w:div>
        <w:div w:id="1849632539">
          <w:marLeft w:val="547"/>
          <w:marRight w:val="0"/>
          <w:marTop w:val="0"/>
          <w:marBottom w:val="0"/>
          <w:divBdr>
            <w:top w:val="none" w:sz="0" w:space="0" w:color="auto"/>
            <w:left w:val="none" w:sz="0" w:space="0" w:color="auto"/>
            <w:bottom w:val="none" w:sz="0" w:space="0" w:color="auto"/>
            <w:right w:val="none" w:sz="0" w:space="0" w:color="auto"/>
          </w:divBdr>
        </w:div>
        <w:div w:id="1849632542">
          <w:marLeft w:val="547"/>
          <w:marRight w:val="0"/>
          <w:marTop w:val="0"/>
          <w:marBottom w:val="0"/>
          <w:divBdr>
            <w:top w:val="none" w:sz="0" w:space="0" w:color="auto"/>
            <w:left w:val="none" w:sz="0" w:space="0" w:color="auto"/>
            <w:bottom w:val="none" w:sz="0" w:space="0" w:color="auto"/>
            <w:right w:val="none" w:sz="0" w:space="0" w:color="auto"/>
          </w:divBdr>
        </w:div>
        <w:div w:id="1849632543">
          <w:marLeft w:val="547"/>
          <w:marRight w:val="0"/>
          <w:marTop w:val="0"/>
          <w:marBottom w:val="0"/>
          <w:divBdr>
            <w:top w:val="none" w:sz="0" w:space="0" w:color="auto"/>
            <w:left w:val="none" w:sz="0" w:space="0" w:color="auto"/>
            <w:bottom w:val="none" w:sz="0" w:space="0" w:color="auto"/>
            <w:right w:val="none" w:sz="0" w:space="0" w:color="auto"/>
          </w:divBdr>
        </w:div>
        <w:div w:id="1849632550">
          <w:marLeft w:val="547"/>
          <w:marRight w:val="0"/>
          <w:marTop w:val="0"/>
          <w:marBottom w:val="0"/>
          <w:divBdr>
            <w:top w:val="none" w:sz="0" w:space="0" w:color="auto"/>
            <w:left w:val="none" w:sz="0" w:space="0" w:color="auto"/>
            <w:bottom w:val="none" w:sz="0" w:space="0" w:color="auto"/>
            <w:right w:val="none" w:sz="0" w:space="0" w:color="auto"/>
          </w:divBdr>
        </w:div>
        <w:div w:id="1849632555">
          <w:marLeft w:val="547"/>
          <w:marRight w:val="0"/>
          <w:marTop w:val="0"/>
          <w:marBottom w:val="0"/>
          <w:divBdr>
            <w:top w:val="none" w:sz="0" w:space="0" w:color="auto"/>
            <w:left w:val="none" w:sz="0" w:space="0" w:color="auto"/>
            <w:bottom w:val="none" w:sz="0" w:space="0" w:color="auto"/>
            <w:right w:val="none" w:sz="0" w:space="0" w:color="auto"/>
          </w:divBdr>
        </w:div>
        <w:div w:id="1849632558">
          <w:marLeft w:val="1166"/>
          <w:marRight w:val="0"/>
          <w:marTop w:val="0"/>
          <w:marBottom w:val="0"/>
          <w:divBdr>
            <w:top w:val="none" w:sz="0" w:space="0" w:color="auto"/>
            <w:left w:val="none" w:sz="0" w:space="0" w:color="auto"/>
            <w:bottom w:val="none" w:sz="0" w:space="0" w:color="auto"/>
            <w:right w:val="none" w:sz="0" w:space="0" w:color="auto"/>
          </w:divBdr>
        </w:div>
        <w:div w:id="1849632569">
          <w:marLeft w:val="547"/>
          <w:marRight w:val="0"/>
          <w:marTop w:val="0"/>
          <w:marBottom w:val="0"/>
          <w:divBdr>
            <w:top w:val="none" w:sz="0" w:space="0" w:color="auto"/>
            <w:left w:val="none" w:sz="0" w:space="0" w:color="auto"/>
            <w:bottom w:val="none" w:sz="0" w:space="0" w:color="auto"/>
            <w:right w:val="none" w:sz="0" w:space="0" w:color="auto"/>
          </w:divBdr>
        </w:div>
        <w:div w:id="1849632572">
          <w:marLeft w:val="547"/>
          <w:marRight w:val="0"/>
          <w:marTop w:val="0"/>
          <w:marBottom w:val="0"/>
          <w:divBdr>
            <w:top w:val="none" w:sz="0" w:space="0" w:color="auto"/>
            <w:left w:val="none" w:sz="0" w:space="0" w:color="auto"/>
            <w:bottom w:val="none" w:sz="0" w:space="0" w:color="auto"/>
            <w:right w:val="none" w:sz="0" w:space="0" w:color="auto"/>
          </w:divBdr>
        </w:div>
        <w:div w:id="1849632575">
          <w:marLeft w:val="547"/>
          <w:marRight w:val="0"/>
          <w:marTop w:val="0"/>
          <w:marBottom w:val="0"/>
          <w:divBdr>
            <w:top w:val="none" w:sz="0" w:space="0" w:color="auto"/>
            <w:left w:val="none" w:sz="0" w:space="0" w:color="auto"/>
            <w:bottom w:val="none" w:sz="0" w:space="0" w:color="auto"/>
            <w:right w:val="none" w:sz="0" w:space="0" w:color="auto"/>
          </w:divBdr>
        </w:div>
        <w:div w:id="1849632586">
          <w:marLeft w:val="547"/>
          <w:marRight w:val="0"/>
          <w:marTop w:val="0"/>
          <w:marBottom w:val="0"/>
          <w:divBdr>
            <w:top w:val="none" w:sz="0" w:space="0" w:color="auto"/>
            <w:left w:val="none" w:sz="0" w:space="0" w:color="auto"/>
            <w:bottom w:val="none" w:sz="0" w:space="0" w:color="auto"/>
            <w:right w:val="none" w:sz="0" w:space="0" w:color="auto"/>
          </w:divBdr>
        </w:div>
        <w:div w:id="1849632587">
          <w:marLeft w:val="1166"/>
          <w:marRight w:val="0"/>
          <w:marTop w:val="0"/>
          <w:marBottom w:val="0"/>
          <w:divBdr>
            <w:top w:val="none" w:sz="0" w:space="0" w:color="auto"/>
            <w:left w:val="none" w:sz="0" w:space="0" w:color="auto"/>
            <w:bottom w:val="none" w:sz="0" w:space="0" w:color="auto"/>
            <w:right w:val="none" w:sz="0" w:space="0" w:color="auto"/>
          </w:divBdr>
        </w:div>
      </w:divsChild>
    </w:div>
    <w:div w:id="1849632564">
      <w:marLeft w:val="0"/>
      <w:marRight w:val="0"/>
      <w:marTop w:val="0"/>
      <w:marBottom w:val="0"/>
      <w:divBdr>
        <w:top w:val="none" w:sz="0" w:space="0" w:color="auto"/>
        <w:left w:val="none" w:sz="0" w:space="0" w:color="auto"/>
        <w:bottom w:val="none" w:sz="0" w:space="0" w:color="auto"/>
        <w:right w:val="none" w:sz="0" w:space="0" w:color="auto"/>
      </w:divBdr>
      <w:divsChild>
        <w:div w:id="1849632573">
          <w:marLeft w:val="850"/>
          <w:marRight w:val="0"/>
          <w:marTop w:val="0"/>
          <w:marBottom w:val="0"/>
          <w:divBdr>
            <w:top w:val="none" w:sz="0" w:space="0" w:color="auto"/>
            <w:left w:val="none" w:sz="0" w:space="0" w:color="auto"/>
            <w:bottom w:val="none" w:sz="0" w:space="0" w:color="auto"/>
            <w:right w:val="none" w:sz="0" w:space="0" w:color="auto"/>
          </w:divBdr>
        </w:div>
      </w:divsChild>
    </w:div>
    <w:div w:id="1849632579">
      <w:marLeft w:val="0"/>
      <w:marRight w:val="0"/>
      <w:marTop w:val="0"/>
      <w:marBottom w:val="0"/>
      <w:divBdr>
        <w:top w:val="none" w:sz="0" w:space="0" w:color="auto"/>
        <w:left w:val="none" w:sz="0" w:space="0" w:color="auto"/>
        <w:bottom w:val="none" w:sz="0" w:space="0" w:color="auto"/>
        <w:right w:val="none" w:sz="0" w:space="0" w:color="auto"/>
      </w:divBdr>
      <w:divsChild>
        <w:div w:id="1849632547">
          <w:marLeft w:val="850"/>
          <w:marRight w:val="0"/>
          <w:marTop w:val="0"/>
          <w:marBottom w:val="0"/>
          <w:divBdr>
            <w:top w:val="none" w:sz="0" w:space="0" w:color="auto"/>
            <w:left w:val="none" w:sz="0" w:space="0" w:color="auto"/>
            <w:bottom w:val="none" w:sz="0" w:space="0" w:color="auto"/>
            <w:right w:val="none" w:sz="0" w:space="0" w:color="auto"/>
          </w:divBdr>
        </w:div>
        <w:div w:id="1849632556">
          <w:marLeft w:val="850"/>
          <w:marRight w:val="0"/>
          <w:marTop w:val="0"/>
          <w:marBottom w:val="0"/>
          <w:divBdr>
            <w:top w:val="none" w:sz="0" w:space="0" w:color="auto"/>
            <w:left w:val="none" w:sz="0" w:space="0" w:color="auto"/>
            <w:bottom w:val="none" w:sz="0" w:space="0" w:color="auto"/>
            <w:right w:val="none" w:sz="0" w:space="0" w:color="auto"/>
          </w:divBdr>
        </w:div>
        <w:div w:id="1849632576">
          <w:marLeft w:val="274"/>
          <w:marRight w:val="0"/>
          <w:marTop w:val="0"/>
          <w:marBottom w:val="0"/>
          <w:divBdr>
            <w:top w:val="none" w:sz="0" w:space="0" w:color="auto"/>
            <w:left w:val="none" w:sz="0" w:space="0" w:color="auto"/>
            <w:bottom w:val="none" w:sz="0" w:space="0" w:color="auto"/>
            <w:right w:val="none" w:sz="0" w:space="0" w:color="auto"/>
          </w:divBdr>
        </w:div>
        <w:div w:id="1849632588">
          <w:marLeft w:val="850"/>
          <w:marRight w:val="0"/>
          <w:marTop w:val="0"/>
          <w:marBottom w:val="0"/>
          <w:divBdr>
            <w:top w:val="none" w:sz="0" w:space="0" w:color="auto"/>
            <w:left w:val="none" w:sz="0" w:space="0" w:color="auto"/>
            <w:bottom w:val="none" w:sz="0" w:space="0" w:color="auto"/>
            <w:right w:val="none" w:sz="0" w:space="0" w:color="auto"/>
          </w:divBdr>
        </w:div>
      </w:divsChild>
    </w:div>
    <w:div w:id="1849632580">
      <w:marLeft w:val="0"/>
      <w:marRight w:val="0"/>
      <w:marTop w:val="0"/>
      <w:marBottom w:val="0"/>
      <w:divBdr>
        <w:top w:val="none" w:sz="0" w:space="0" w:color="auto"/>
        <w:left w:val="none" w:sz="0" w:space="0" w:color="auto"/>
        <w:bottom w:val="none" w:sz="0" w:space="0" w:color="auto"/>
        <w:right w:val="none" w:sz="0" w:space="0" w:color="auto"/>
      </w:divBdr>
      <w:divsChild>
        <w:div w:id="1849632535">
          <w:marLeft w:val="274"/>
          <w:marRight w:val="0"/>
          <w:marTop w:val="0"/>
          <w:marBottom w:val="0"/>
          <w:divBdr>
            <w:top w:val="none" w:sz="0" w:space="0" w:color="auto"/>
            <w:left w:val="none" w:sz="0" w:space="0" w:color="auto"/>
            <w:bottom w:val="none" w:sz="0" w:space="0" w:color="auto"/>
            <w:right w:val="none" w:sz="0" w:space="0" w:color="auto"/>
          </w:divBdr>
        </w:div>
        <w:div w:id="1849632549">
          <w:marLeft w:val="850"/>
          <w:marRight w:val="0"/>
          <w:marTop w:val="0"/>
          <w:marBottom w:val="0"/>
          <w:divBdr>
            <w:top w:val="none" w:sz="0" w:space="0" w:color="auto"/>
            <w:left w:val="none" w:sz="0" w:space="0" w:color="auto"/>
            <w:bottom w:val="none" w:sz="0" w:space="0" w:color="auto"/>
            <w:right w:val="none" w:sz="0" w:space="0" w:color="auto"/>
          </w:divBdr>
        </w:div>
        <w:div w:id="1849632552">
          <w:marLeft w:val="850"/>
          <w:marRight w:val="0"/>
          <w:marTop w:val="0"/>
          <w:marBottom w:val="0"/>
          <w:divBdr>
            <w:top w:val="none" w:sz="0" w:space="0" w:color="auto"/>
            <w:left w:val="none" w:sz="0" w:space="0" w:color="auto"/>
            <w:bottom w:val="none" w:sz="0" w:space="0" w:color="auto"/>
            <w:right w:val="none" w:sz="0" w:space="0" w:color="auto"/>
          </w:divBdr>
        </w:div>
        <w:div w:id="1849632585">
          <w:marLeft w:val="850"/>
          <w:marRight w:val="0"/>
          <w:marTop w:val="0"/>
          <w:marBottom w:val="0"/>
          <w:divBdr>
            <w:top w:val="none" w:sz="0" w:space="0" w:color="auto"/>
            <w:left w:val="none" w:sz="0" w:space="0" w:color="auto"/>
            <w:bottom w:val="none" w:sz="0" w:space="0" w:color="auto"/>
            <w:right w:val="none" w:sz="0" w:space="0" w:color="auto"/>
          </w:divBdr>
        </w:div>
      </w:divsChild>
    </w:div>
    <w:div w:id="1849632581">
      <w:marLeft w:val="0"/>
      <w:marRight w:val="0"/>
      <w:marTop w:val="0"/>
      <w:marBottom w:val="0"/>
      <w:divBdr>
        <w:top w:val="none" w:sz="0" w:space="0" w:color="auto"/>
        <w:left w:val="none" w:sz="0" w:space="0" w:color="auto"/>
        <w:bottom w:val="none" w:sz="0" w:space="0" w:color="auto"/>
        <w:right w:val="none" w:sz="0" w:space="0" w:color="auto"/>
      </w:divBdr>
      <w:divsChild>
        <w:div w:id="1849632541">
          <w:marLeft w:val="547"/>
          <w:marRight w:val="0"/>
          <w:marTop w:val="0"/>
          <w:marBottom w:val="0"/>
          <w:divBdr>
            <w:top w:val="none" w:sz="0" w:space="0" w:color="auto"/>
            <w:left w:val="none" w:sz="0" w:space="0" w:color="auto"/>
            <w:bottom w:val="none" w:sz="0" w:space="0" w:color="auto"/>
            <w:right w:val="none" w:sz="0" w:space="0" w:color="auto"/>
          </w:divBdr>
        </w:div>
        <w:div w:id="1849632548">
          <w:marLeft w:val="1166"/>
          <w:marRight w:val="0"/>
          <w:marTop w:val="0"/>
          <w:marBottom w:val="0"/>
          <w:divBdr>
            <w:top w:val="none" w:sz="0" w:space="0" w:color="auto"/>
            <w:left w:val="none" w:sz="0" w:space="0" w:color="auto"/>
            <w:bottom w:val="none" w:sz="0" w:space="0" w:color="auto"/>
            <w:right w:val="none" w:sz="0" w:space="0" w:color="auto"/>
          </w:divBdr>
        </w:div>
        <w:div w:id="1849632568">
          <w:marLeft w:val="547"/>
          <w:marRight w:val="0"/>
          <w:marTop w:val="0"/>
          <w:marBottom w:val="0"/>
          <w:divBdr>
            <w:top w:val="none" w:sz="0" w:space="0" w:color="auto"/>
            <w:left w:val="none" w:sz="0" w:space="0" w:color="auto"/>
            <w:bottom w:val="none" w:sz="0" w:space="0" w:color="auto"/>
            <w:right w:val="none" w:sz="0" w:space="0" w:color="auto"/>
          </w:divBdr>
        </w:div>
        <w:div w:id="1849632570">
          <w:marLeft w:val="547"/>
          <w:marRight w:val="0"/>
          <w:marTop w:val="0"/>
          <w:marBottom w:val="0"/>
          <w:divBdr>
            <w:top w:val="none" w:sz="0" w:space="0" w:color="auto"/>
            <w:left w:val="none" w:sz="0" w:space="0" w:color="auto"/>
            <w:bottom w:val="none" w:sz="0" w:space="0" w:color="auto"/>
            <w:right w:val="none" w:sz="0" w:space="0" w:color="auto"/>
          </w:divBdr>
        </w:div>
        <w:div w:id="1849632577">
          <w:marLeft w:val="547"/>
          <w:marRight w:val="0"/>
          <w:marTop w:val="0"/>
          <w:marBottom w:val="0"/>
          <w:divBdr>
            <w:top w:val="none" w:sz="0" w:space="0" w:color="auto"/>
            <w:left w:val="none" w:sz="0" w:space="0" w:color="auto"/>
            <w:bottom w:val="none" w:sz="0" w:space="0" w:color="auto"/>
            <w:right w:val="none" w:sz="0" w:space="0" w:color="auto"/>
          </w:divBdr>
        </w:div>
        <w:div w:id="1849632583">
          <w:marLeft w:val="1166"/>
          <w:marRight w:val="0"/>
          <w:marTop w:val="0"/>
          <w:marBottom w:val="0"/>
          <w:divBdr>
            <w:top w:val="none" w:sz="0" w:space="0" w:color="auto"/>
            <w:left w:val="none" w:sz="0" w:space="0" w:color="auto"/>
            <w:bottom w:val="none" w:sz="0" w:space="0" w:color="auto"/>
            <w:right w:val="none" w:sz="0" w:space="0" w:color="auto"/>
          </w:divBdr>
        </w:div>
        <w:div w:id="1849632589">
          <w:marLeft w:val="547"/>
          <w:marRight w:val="0"/>
          <w:marTop w:val="0"/>
          <w:marBottom w:val="0"/>
          <w:divBdr>
            <w:top w:val="none" w:sz="0" w:space="0" w:color="auto"/>
            <w:left w:val="none" w:sz="0" w:space="0" w:color="auto"/>
            <w:bottom w:val="none" w:sz="0" w:space="0" w:color="auto"/>
            <w:right w:val="none" w:sz="0" w:space="0" w:color="auto"/>
          </w:divBdr>
        </w:div>
      </w:divsChild>
    </w:div>
    <w:div w:id="1849632591">
      <w:marLeft w:val="0"/>
      <w:marRight w:val="0"/>
      <w:marTop w:val="0"/>
      <w:marBottom w:val="0"/>
      <w:divBdr>
        <w:top w:val="none" w:sz="0" w:space="0" w:color="auto"/>
        <w:left w:val="none" w:sz="0" w:space="0" w:color="auto"/>
        <w:bottom w:val="none" w:sz="0" w:space="0" w:color="auto"/>
        <w:right w:val="none" w:sz="0" w:space="0" w:color="auto"/>
      </w:divBdr>
    </w:div>
    <w:div w:id="1849632592">
      <w:marLeft w:val="0"/>
      <w:marRight w:val="0"/>
      <w:marTop w:val="0"/>
      <w:marBottom w:val="0"/>
      <w:divBdr>
        <w:top w:val="none" w:sz="0" w:space="0" w:color="auto"/>
        <w:left w:val="none" w:sz="0" w:space="0" w:color="auto"/>
        <w:bottom w:val="none" w:sz="0" w:space="0" w:color="auto"/>
        <w:right w:val="none" w:sz="0" w:space="0" w:color="auto"/>
      </w:divBdr>
    </w:div>
    <w:div w:id="1849632593">
      <w:marLeft w:val="0"/>
      <w:marRight w:val="0"/>
      <w:marTop w:val="0"/>
      <w:marBottom w:val="0"/>
      <w:divBdr>
        <w:top w:val="none" w:sz="0" w:space="0" w:color="auto"/>
        <w:left w:val="none" w:sz="0" w:space="0" w:color="auto"/>
        <w:bottom w:val="none" w:sz="0" w:space="0" w:color="auto"/>
        <w:right w:val="none" w:sz="0" w:space="0" w:color="auto"/>
      </w:divBdr>
    </w:div>
    <w:div w:id="1849632594">
      <w:marLeft w:val="0"/>
      <w:marRight w:val="0"/>
      <w:marTop w:val="0"/>
      <w:marBottom w:val="0"/>
      <w:divBdr>
        <w:top w:val="none" w:sz="0" w:space="0" w:color="auto"/>
        <w:left w:val="none" w:sz="0" w:space="0" w:color="auto"/>
        <w:bottom w:val="none" w:sz="0" w:space="0" w:color="auto"/>
        <w:right w:val="none" w:sz="0" w:space="0" w:color="auto"/>
      </w:divBdr>
    </w:div>
    <w:div w:id="1849632595">
      <w:marLeft w:val="0"/>
      <w:marRight w:val="0"/>
      <w:marTop w:val="0"/>
      <w:marBottom w:val="0"/>
      <w:divBdr>
        <w:top w:val="none" w:sz="0" w:space="0" w:color="auto"/>
        <w:left w:val="none" w:sz="0" w:space="0" w:color="auto"/>
        <w:bottom w:val="none" w:sz="0" w:space="0" w:color="auto"/>
        <w:right w:val="none" w:sz="0" w:space="0" w:color="auto"/>
      </w:divBdr>
    </w:div>
    <w:div w:id="1849632597">
      <w:marLeft w:val="0"/>
      <w:marRight w:val="0"/>
      <w:marTop w:val="0"/>
      <w:marBottom w:val="0"/>
      <w:divBdr>
        <w:top w:val="none" w:sz="0" w:space="0" w:color="auto"/>
        <w:left w:val="none" w:sz="0" w:space="0" w:color="auto"/>
        <w:bottom w:val="none" w:sz="0" w:space="0" w:color="auto"/>
        <w:right w:val="none" w:sz="0" w:space="0" w:color="auto"/>
      </w:divBdr>
      <w:divsChild>
        <w:div w:id="1849632532">
          <w:marLeft w:val="850"/>
          <w:marRight w:val="0"/>
          <w:marTop w:val="0"/>
          <w:marBottom w:val="0"/>
          <w:divBdr>
            <w:top w:val="none" w:sz="0" w:space="0" w:color="auto"/>
            <w:left w:val="none" w:sz="0" w:space="0" w:color="auto"/>
            <w:bottom w:val="none" w:sz="0" w:space="0" w:color="auto"/>
            <w:right w:val="none" w:sz="0" w:space="0" w:color="auto"/>
          </w:divBdr>
        </w:div>
        <w:div w:id="1849632533">
          <w:marLeft w:val="850"/>
          <w:marRight w:val="0"/>
          <w:marTop w:val="0"/>
          <w:marBottom w:val="0"/>
          <w:divBdr>
            <w:top w:val="none" w:sz="0" w:space="0" w:color="auto"/>
            <w:left w:val="none" w:sz="0" w:space="0" w:color="auto"/>
            <w:bottom w:val="none" w:sz="0" w:space="0" w:color="auto"/>
            <w:right w:val="none" w:sz="0" w:space="0" w:color="auto"/>
          </w:divBdr>
        </w:div>
        <w:div w:id="1849632534">
          <w:marLeft w:val="850"/>
          <w:marRight w:val="0"/>
          <w:marTop w:val="0"/>
          <w:marBottom w:val="0"/>
          <w:divBdr>
            <w:top w:val="none" w:sz="0" w:space="0" w:color="auto"/>
            <w:left w:val="none" w:sz="0" w:space="0" w:color="auto"/>
            <w:bottom w:val="none" w:sz="0" w:space="0" w:color="auto"/>
            <w:right w:val="none" w:sz="0" w:space="0" w:color="auto"/>
          </w:divBdr>
        </w:div>
        <w:div w:id="1849632596">
          <w:marLeft w:val="850"/>
          <w:marRight w:val="0"/>
          <w:marTop w:val="0"/>
          <w:marBottom w:val="0"/>
          <w:divBdr>
            <w:top w:val="none" w:sz="0" w:space="0" w:color="auto"/>
            <w:left w:val="none" w:sz="0" w:space="0" w:color="auto"/>
            <w:bottom w:val="none" w:sz="0" w:space="0" w:color="auto"/>
            <w:right w:val="none" w:sz="0" w:space="0" w:color="auto"/>
          </w:divBdr>
        </w:div>
      </w:divsChild>
    </w:div>
    <w:div w:id="1876963930">
      <w:bodyDiv w:val="1"/>
      <w:marLeft w:val="0"/>
      <w:marRight w:val="0"/>
      <w:marTop w:val="0"/>
      <w:marBottom w:val="0"/>
      <w:divBdr>
        <w:top w:val="none" w:sz="0" w:space="0" w:color="auto"/>
        <w:left w:val="none" w:sz="0" w:space="0" w:color="auto"/>
        <w:bottom w:val="none" w:sz="0" w:space="0" w:color="auto"/>
        <w:right w:val="none" w:sz="0" w:space="0" w:color="auto"/>
      </w:divBdr>
    </w:div>
    <w:div w:id="2064674997">
      <w:bodyDiv w:val="1"/>
      <w:marLeft w:val="0"/>
      <w:marRight w:val="0"/>
      <w:marTop w:val="0"/>
      <w:marBottom w:val="0"/>
      <w:divBdr>
        <w:top w:val="none" w:sz="0" w:space="0" w:color="auto"/>
        <w:left w:val="none" w:sz="0" w:space="0" w:color="auto"/>
        <w:bottom w:val="none" w:sz="0" w:space="0" w:color="auto"/>
        <w:right w:val="none" w:sz="0" w:space="0" w:color="auto"/>
      </w:divBdr>
      <w:divsChild>
        <w:div w:id="1257324565">
          <w:marLeft w:val="0"/>
          <w:marRight w:val="0"/>
          <w:marTop w:val="0"/>
          <w:marBottom w:val="0"/>
          <w:divBdr>
            <w:top w:val="none" w:sz="0" w:space="0" w:color="auto"/>
            <w:left w:val="none" w:sz="0" w:space="0" w:color="auto"/>
            <w:bottom w:val="none" w:sz="0" w:space="0" w:color="auto"/>
            <w:right w:val="none" w:sz="0" w:space="0" w:color="auto"/>
          </w:divBdr>
          <w:divsChild>
            <w:div w:id="43765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184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08B2768-6B92-40F9-A60A-CE6FF0616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3872</Words>
  <Characters>22073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2016-12-16T16:05:00Z</cp:lastPrinted>
  <dcterms:created xsi:type="dcterms:W3CDTF">2017-08-24T20:54:00Z</dcterms:created>
  <dcterms:modified xsi:type="dcterms:W3CDTF">2017-08-24T21:00:00Z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zotero-version="4.0.29.15"&gt;&lt;session id="agiIgpnK"/&gt;&lt;style id="http://www.zotero.org/styles/apa" locale="en-US" hasBibliography="1" bibliographyStyleHasBeenSet="1"/&gt;&lt;prefs&gt;&lt;pref name="fieldType" value="Field"/&gt;&lt;pref name="storeRefere</vt:lpwstr>
  </property>
  <property fmtid="{D5CDD505-2E9C-101B-9397-08002B2CF9AE}" pid="3" name="ZOTERO_PREF_2">
    <vt:lpwstr>nces" value=""/&gt;&lt;pref name="automaticJournalAbbreviations" value="true"/&gt;&lt;pref name="noteType" value=""/&gt;&lt;/prefs&gt;&lt;/data&gt;</vt:lpwstr>
  </property>
</Properties>
</file>